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582B15" w14:textId="39123510" w:rsidR="0033146B" w:rsidRPr="0033146B" w:rsidRDefault="0033146B" w:rsidP="0033146B">
      <w:pPr>
        <w:spacing w:line="360" w:lineRule="auto"/>
        <w:jc w:val="center"/>
      </w:pPr>
      <w:r w:rsidRPr="0033146B">
        <w:rPr>
          <w:b/>
          <w:noProof/>
        </w:rPr>
        <w:drawing>
          <wp:inline distT="0" distB="0" distL="0" distR="0" wp14:anchorId="4FAC918A" wp14:editId="2499BDC7">
            <wp:extent cx="762000" cy="857250"/>
            <wp:effectExtent l="0" t="0" r="0" b="0"/>
            <wp:docPr id="1366987704"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emblema_gr_smal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857250"/>
                    </a:xfrm>
                    <a:prstGeom prst="rect">
                      <a:avLst/>
                    </a:prstGeom>
                    <a:noFill/>
                    <a:ln>
                      <a:noFill/>
                    </a:ln>
                  </pic:spPr>
                </pic:pic>
              </a:graphicData>
            </a:graphic>
          </wp:inline>
        </w:drawing>
      </w:r>
    </w:p>
    <w:p w14:paraId="13799734" w14:textId="258C5018" w:rsidR="0033146B" w:rsidRDefault="0033146B" w:rsidP="0033146B">
      <w:pPr>
        <w:spacing w:line="360" w:lineRule="auto"/>
        <w:jc w:val="center"/>
        <w:rPr>
          <w:b/>
        </w:rPr>
      </w:pPr>
      <w:r w:rsidRPr="0033146B">
        <w:rPr>
          <w:b/>
        </w:rPr>
        <w:t xml:space="preserve">TRIBUNALE ORDINARIO DI </w:t>
      </w:r>
      <w:r>
        <w:rPr>
          <w:b/>
        </w:rPr>
        <w:t>SIENA</w:t>
      </w:r>
    </w:p>
    <w:p w14:paraId="1EAACE85" w14:textId="223651AB" w:rsidR="0033146B" w:rsidRPr="0033146B" w:rsidRDefault="0033146B" w:rsidP="0033146B">
      <w:pPr>
        <w:spacing w:line="360" w:lineRule="auto"/>
        <w:jc w:val="center"/>
        <w:rPr>
          <w:b/>
        </w:rPr>
      </w:pPr>
      <w:r>
        <w:rPr>
          <w:b/>
        </w:rPr>
        <w:t>Sezione Unica Civile – Ufficio Esecuzioni Immobiliari</w:t>
      </w:r>
    </w:p>
    <w:p w14:paraId="3AAA5FD0" w14:textId="77777777" w:rsidR="0033146B" w:rsidRPr="0033146B" w:rsidRDefault="0033146B" w:rsidP="0033146B">
      <w:pPr>
        <w:spacing w:line="360" w:lineRule="auto"/>
        <w:jc w:val="center"/>
      </w:pPr>
    </w:p>
    <w:p w14:paraId="352A71B3" w14:textId="77777777" w:rsidR="0033146B" w:rsidRPr="0033146B" w:rsidRDefault="0033146B" w:rsidP="0033146B">
      <w:pPr>
        <w:spacing w:line="360" w:lineRule="auto"/>
        <w:jc w:val="center"/>
      </w:pPr>
      <w:r w:rsidRPr="0033146B">
        <w:t>IL GIUDICE DELL’ESECUZIONE</w:t>
      </w:r>
    </w:p>
    <w:p w14:paraId="3858B047" w14:textId="77777777" w:rsidR="0033146B" w:rsidRPr="0033146B" w:rsidRDefault="0033146B" w:rsidP="0033146B">
      <w:pPr>
        <w:spacing w:line="360" w:lineRule="auto"/>
        <w:jc w:val="center"/>
      </w:pPr>
    </w:p>
    <w:p w14:paraId="25E0C11D" w14:textId="77777777" w:rsidR="00AF469E" w:rsidRDefault="0033146B" w:rsidP="0033146B">
      <w:pPr>
        <w:pStyle w:val="Paragrafoelenco"/>
        <w:numPr>
          <w:ilvl w:val="0"/>
          <w:numId w:val="4"/>
        </w:numPr>
        <w:spacing w:line="360" w:lineRule="auto"/>
        <w:jc w:val="both"/>
      </w:pPr>
      <w:r w:rsidRPr="0033146B">
        <w:t xml:space="preserve">esaminata la documentazione del procedimento esecutivo </w:t>
      </w:r>
      <w:proofErr w:type="spellStart"/>
      <w:r w:rsidRPr="0033146B">
        <w:t>r.g</w:t>
      </w:r>
      <w:proofErr w:type="spellEnd"/>
      <w:r w:rsidRPr="0033146B">
        <w:t>……./202………. ;</w:t>
      </w:r>
    </w:p>
    <w:p w14:paraId="38CEDBDA" w14:textId="77777777" w:rsidR="00AF469E" w:rsidRDefault="0033146B" w:rsidP="0033146B">
      <w:pPr>
        <w:pStyle w:val="Paragrafoelenco"/>
        <w:numPr>
          <w:ilvl w:val="0"/>
          <w:numId w:val="4"/>
        </w:numPr>
        <w:spacing w:line="360" w:lineRule="auto"/>
        <w:jc w:val="both"/>
      </w:pPr>
      <w:r w:rsidRPr="0033146B">
        <w:t xml:space="preserve">letta la relazione peritale depositata dall’esperto stimatore nominato ex art. 568 c.p.c.; </w:t>
      </w:r>
    </w:p>
    <w:p w14:paraId="451C42E8" w14:textId="77777777" w:rsidR="00AF469E" w:rsidRDefault="0033146B" w:rsidP="0033146B">
      <w:pPr>
        <w:pStyle w:val="Paragrafoelenco"/>
        <w:numPr>
          <w:ilvl w:val="0"/>
          <w:numId w:val="4"/>
        </w:numPr>
        <w:spacing w:line="360" w:lineRule="auto"/>
        <w:jc w:val="both"/>
      </w:pPr>
      <w:r w:rsidRPr="0033146B">
        <w:t>visto il parere del custode giudiziario in ordine alla congruità della stima;</w:t>
      </w:r>
    </w:p>
    <w:p w14:paraId="3DF601FD" w14:textId="712D760B" w:rsidR="00E1070F" w:rsidRDefault="0033146B" w:rsidP="0033146B">
      <w:pPr>
        <w:pStyle w:val="Paragrafoelenco"/>
        <w:numPr>
          <w:ilvl w:val="0"/>
          <w:numId w:val="4"/>
        </w:numPr>
        <w:spacing w:line="360" w:lineRule="auto"/>
        <w:jc w:val="both"/>
      </w:pPr>
      <w:r w:rsidRPr="00E1070F">
        <w:t xml:space="preserve">vista l’istanza formulata dal debitore in data ……………….ex art. </w:t>
      </w:r>
      <w:r w:rsidRPr="007143E5">
        <w:rPr>
          <w:i/>
          <w:iCs/>
        </w:rPr>
        <w:t>568</w:t>
      </w:r>
      <w:r w:rsidRPr="00E1070F">
        <w:t xml:space="preserve"> bis c.p.c., ritualmente notificata unitamente all’offerta di acquisto per il lotto n………. al prezzo di euro………………, pari al valore di stima (ovvero al valore determinato dal </w:t>
      </w:r>
      <w:r w:rsidR="00B061C2" w:rsidRPr="00E1070F">
        <w:t>giudice dell’esecuzione</w:t>
      </w:r>
      <w:r w:rsidRPr="00E1070F">
        <w:t xml:space="preserve"> ai sensi dell’art. 569 </w:t>
      </w:r>
      <w:r w:rsidRPr="00E1070F">
        <w:rPr>
          <w:i/>
          <w:iCs/>
        </w:rPr>
        <w:t>bis</w:t>
      </w:r>
      <w:r w:rsidR="007A64AD" w:rsidRPr="00E1070F">
        <w:t>, co. 2</w:t>
      </w:r>
      <w:r w:rsidRPr="00E1070F">
        <w:t xml:space="preserve"> </w:t>
      </w:r>
      <w:r w:rsidR="007A64AD" w:rsidRPr="00E1070F">
        <w:t>c.p.c.</w:t>
      </w:r>
      <w:r w:rsidRPr="00E1070F">
        <w:t>), con termine per il saldo prezzo al……………. e rilevato che è stata versata la cauzione di euro……………., non inferiore a un decimo del prezzo offerto;</w:t>
      </w:r>
    </w:p>
    <w:p w14:paraId="13571686" w14:textId="77777777" w:rsidR="00E1070F" w:rsidRDefault="0033146B" w:rsidP="0033146B">
      <w:pPr>
        <w:pStyle w:val="Paragrafoelenco"/>
        <w:numPr>
          <w:ilvl w:val="0"/>
          <w:numId w:val="4"/>
        </w:numPr>
        <w:spacing w:line="360" w:lineRule="auto"/>
        <w:jc w:val="both"/>
      </w:pPr>
      <w:r w:rsidRPr="0033146B">
        <w:t>sentite le parti e preso atto delle osservazioni ed istanze dalle stesse avanzate;</w:t>
      </w:r>
    </w:p>
    <w:p w14:paraId="2FD98FB5" w14:textId="77777777" w:rsidR="00E1070F" w:rsidRDefault="0033146B" w:rsidP="0033146B">
      <w:pPr>
        <w:pStyle w:val="Paragrafoelenco"/>
        <w:numPr>
          <w:ilvl w:val="0"/>
          <w:numId w:val="4"/>
        </w:numPr>
        <w:spacing w:line="360" w:lineRule="auto"/>
        <w:jc w:val="both"/>
      </w:pPr>
      <w:r w:rsidRPr="00E1070F">
        <w:t xml:space="preserve">ritenuta l’ammissibilità </w:t>
      </w:r>
      <w:r w:rsidR="00E1070F" w:rsidRPr="00E1070F">
        <w:t>della suddetta istanza</w:t>
      </w:r>
      <w:r w:rsidRPr="00E1070F">
        <w:t xml:space="preserve"> e rilevato che non sono state proposte opposizioni; </w:t>
      </w:r>
    </w:p>
    <w:p w14:paraId="68F2E6B3" w14:textId="17633DF8" w:rsidR="0033146B" w:rsidRPr="00E1070F" w:rsidRDefault="0033146B" w:rsidP="0033146B">
      <w:pPr>
        <w:pStyle w:val="Paragrafoelenco"/>
        <w:numPr>
          <w:ilvl w:val="0"/>
          <w:numId w:val="4"/>
        </w:numPr>
        <w:spacing w:line="360" w:lineRule="auto"/>
        <w:jc w:val="both"/>
      </w:pPr>
      <w:r w:rsidRPr="00E1070F">
        <w:t xml:space="preserve">visto l’art. 569 </w:t>
      </w:r>
      <w:r w:rsidRPr="00E1070F">
        <w:rPr>
          <w:i/>
          <w:iCs/>
        </w:rPr>
        <w:t>bis</w:t>
      </w:r>
      <w:r w:rsidR="00E1070F" w:rsidRPr="00E1070F">
        <w:t xml:space="preserve">, co. 4 </w:t>
      </w:r>
      <w:r w:rsidRPr="00E1070F">
        <w:t>c.p.c.</w:t>
      </w:r>
      <w:r w:rsidR="00E1070F" w:rsidRPr="00E1070F">
        <w:t>,</w:t>
      </w:r>
      <w:r w:rsidRPr="00E1070F">
        <w:t xml:space="preserve">  </w:t>
      </w:r>
    </w:p>
    <w:p w14:paraId="498949A1" w14:textId="1243982F" w:rsidR="0033146B" w:rsidRPr="00E1070F" w:rsidRDefault="00E1070F" w:rsidP="0033146B">
      <w:pPr>
        <w:spacing w:line="360" w:lineRule="auto"/>
        <w:jc w:val="center"/>
        <w:rPr>
          <w:b/>
          <w:bCs/>
        </w:rPr>
      </w:pPr>
      <w:r w:rsidRPr="00E1070F">
        <w:rPr>
          <w:b/>
          <w:bCs/>
        </w:rPr>
        <w:t>aggiudica</w:t>
      </w:r>
    </w:p>
    <w:p w14:paraId="32DA6ED8" w14:textId="77777777" w:rsidR="0033146B" w:rsidRPr="0033146B" w:rsidRDefault="0033146B" w:rsidP="0033146B">
      <w:pPr>
        <w:spacing w:line="360" w:lineRule="auto"/>
        <w:jc w:val="both"/>
        <w:rPr>
          <w:color w:val="FF0000"/>
        </w:rPr>
      </w:pPr>
    </w:p>
    <w:p w14:paraId="00DB27A5" w14:textId="19F6855B" w:rsidR="0033146B" w:rsidRPr="000F5665" w:rsidRDefault="0033146B" w:rsidP="0033146B">
      <w:pPr>
        <w:spacing w:line="360" w:lineRule="auto"/>
        <w:jc w:val="both"/>
      </w:pPr>
      <w:r w:rsidRPr="000F5665">
        <w:t xml:space="preserve">al  prezzo di </w:t>
      </w:r>
      <w:r w:rsidR="000F5665" w:rsidRPr="000F5665">
        <w:t>e</w:t>
      </w:r>
      <w:r w:rsidRPr="000F5665">
        <w:t>uro ……………………. (………..) il lotto n………</w:t>
      </w:r>
    </w:p>
    <w:p w14:paraId="728C89E1" w14:textId="39A69255" w:rsidR="0033146B" w:rsidRPr="000F5665" w:rsidRDefault="0033146B" w:rsidP="0033146B">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0F5665">
        <w:rPr>
          <w:rFonts w:hAnsi="Times New Roman" w:cs="Times New Roman"/>
          <w:color w:val="auto"/>
        </w:rPr>
        <w:t>costituito da quota pari a …/………. del diritto di ………………. su ……………………sito in</w:t>
      </w:r>
      <w:r w:rsidR="000F5665">
        <w:rPr>
          <w:rFonts w:hAnsi="Times New Roman" w:cs="Times New Roman"/>
          <w:color w:val="auto"/>
        </w:rPr>
        <w:t xml:space="preserve"> …….. </w:t>
      </w:r>
      <w:r w:rsidRPr="000F5665">
        <w:rPr>
          <w:rFonts w:hAnsi="Times New Roman" w:cs="Times New Roman"/>
          <w:color w:val="auto"/>
        </w:rPr>
        <w:t>– …………………piano……..int………., composto da ….. camere, ………… per complessivi mq. ………, oltre ………………..</w:t>
      </w:r>
    </w:p>
    <w:p w14:paraId="14926BA3" w14:textId="0EBFD93E" w:rsidR="0033146B" w:rsidRPr="000F5665" w:rsidRDefault="0033146B" w:rsidP="0033146B">
      <w:pPr>
        <w:pStyle w:val="Stilenuovo"/>
        <w:pBdr>
          <w:top w:val="none" w:sz="0" w:space="0" w:color="auto"/>
          <w:left w:val="none" w:sz="0" w:space="0" w:color="auto"/>
          <w:bottom w:val="none" w:sz="0" w:space="0" w:color="auto"/>
          <w:right w:val="none" w:sz="0" w:space="0" w:color="auto"/>
        </w:pBdr>
        <w:rPr>
          <w:rFonts w:hAnsi="Times New Roman" w:cs="Times New Roman"/>
          <w:color w:val="auto"/>
        </w:rPr>
      </w:pPr>
      <w:r w:rsidRPr="000F5665">
        <w:rPr>
          <w:rFonts w:hAnsi="Times New Roman" w:cs="Times New Roman"/>
          <w:color w:val="auto"/>
        </w:rPr>
        <w:t xml:space="preserve">Identificato al Catasto Fabbricati del Comune di </w:t>
      </w:r>
      <w:r w:rsidR="007143E5">
        <w:rPr>
          <w:rFonts w:hAnsi="Times New Roman" w:cs="Times New Roman"/>
          <w:color w:val="auto"/>
        </w:rPr>
        <w:t>……….</w:t>
      </w:r>
      <w:r w:rsidRPr="000F5665">
        <w:rPr>
          <w:rFonts w:hAnsi="Times New Roman" w:cs="Times New Roman"/>
          <w:color w:val="auto"/>
        </w:rPr>
        <w:t xml:space="preserve"> al foglio n…………...part…..sub…..</w:t>
      </w:r>
    </w:p>
    <w:p w14:paraId="503804A3" w14:textId="77777777" w:rsidR="0033146B" w:rsidRPr="000F5665" w:rsidRDefault="0033146B" w:rsidP="0033146B">
      <w:pPr>
        <w:spacing w:line="360" w:lineRule="auto"/>
        <w:jc w:val="both"/>
      </w:pPr>
      <w:r w:rsidRPr="000F5665">
        <w:t xml:space="preserve">Confina con …………………………….salvo altri;  </w:t>
      </w:r>
    </w:p>
    <w:p w14:paraId="1016B271" w14:textId="77777777" w:rsidR="0033146B" w:rsidRPr="000F5665" w:rsidRDefault="0033146B" w:rsidP="0033146B">
      <w:pPr>
        <w:spacing w:line="360" w:lineRule="auto"/>
        <w:jc w:val="both"/>
      </w:pPr>
    </w:p>
    <w:p w14:paraId="51C848A1" w14:textId="77777777" w:rsidR="0033146B" w:rsidRPr="000F5665" w:rsidRDefault="0033146B" w:rsidP="0033146B">
      <w:pPr>
        <w:spacing w:line="360" w:lineRule="auto"/>
        <w:jc w:val="both"/>
      </w:pPr>
      <w:r w:rsidRPr="000F5665">
        <w:t xml:space="preserve">a ……………………………………………………………, nato/a  </w:t>
      </w:r>
      <w:proofErr w:type="spellStart"/>
      <w:r w:rsidRPr="000F5665">
        <w:t>a</w:t>
      </w:r>
      <w:proofErr w:type="spellEnd"/>
      <w:r w:rsidRPr="000F5665">
        <w:t xml:space="preserve">………………………..(…..) il………………………., residente in ……………………………..Via………………………………………. </w:t>
      </w:r>
    </w:p>
    <w:p w14:paraId="0B972F71" w14:textId="77777777" w:rsidR="0033146B" w:rsidRPr="000F5665" w:rsidRDefault="0033146B" w:rsidP="0033146B">
      <w:pPr>
        <w:spacing w:line="360" w:lineRule="auto"/>
        <w:jc w:val="both"/>
      </w:pPr>
      <w:r w:rsidRPr="000F5665">
        <w:t xml:space="preserve">cod. fisc……………………… di stato civile </w:t>
      </w:r>
    </w:p>
    <w:p w14:paraId="4203CB8E" w14:textId="77777777" w:rsidR="0033146B" w:rsidRPr="000F5665" w:rsidRDefault="0033146B" w:rsidP="0033146B">
      <w:pPr>
        <w:numPr>
          <w:ilvl w:val="0"/>
          <w:numId w:val="3"/>
        </w:numPr>
        <w:spacing w:line="360" w:lineRule="auto"/>
        <w:ind w:left="0" w:firstLine="0"/>
        <w:jc w:val="both"/>
      </w:pPr>
      <w:r w:rsidRPr="000F5665">
        <w:lastRenderedPageBreak/>
        <w:t>libero</w:t>
      </w:r>
    </w:p>
    <w:p w14:paraId="26A4E7B2" w14:textId="77777777" w:rsidR="0033146B" w:rsidRPr="000F5665" w:rsidRDefault="0033146B" w:rsidP="0033146B">
      <w:pPr>
        <w:numPr>
          <w:ilvl w:val="0"/>
          <w:numId w:val="3"/>
        </w:numPr>
        <w:spacing w:line="360" w:lineRule="auto"/>
        <w:ind w:left="0" w:firstLine="0"/>
        <w:jc w:val="both"/>
      </w:pPr>
      <w:r w:rsidRPr="000F5665">
        <w:t>coniugato/a  - separato/a  in regime di separazione  dei beni</w:t>
      </w:r>
    </w:p>
    <w:p w14:paraId="1F595ABA" w14:textId="1A04E2B7" w:rsidR="0033146B" w:rsidRPr="000F5665" w:rsidRDefault="0033146B" w:rsidP="0033146B">
      <w:pPr>
        <w:numPr>
          <w:ilvl w:val="0"/>
          <w:numId w:val="3"/>
        </w:numPr>
        <w:spacing w:line="360" w:lineRule="auto"/>
        <w:ind w:left="0" w:firstLine="0"/>
        <w:jc w:val="both"/>
      </w:pPr>
      <w:r w:rsidRPr="000F5665">
        <w:t>coniugato/a in regime di comunione dei beni con ………………………………………, nato/a………………………………(……) il…………………….., residente in……………………….Via…………………………cod. fisc…………………….</w:t>
      </w:r>
    </w:p>
    <w:p w14:paraId="41FA5ADA" w14:textId="77777777" w:rsidR="0033146B" w:rsidRPr="000F5665" w:rsidRDefault="0033146B" w:rsidP="0033146B">
      <w:pPr>
        <w:spacing w:line="360" w:lineRule="auto"/>
        <w:jc w:val="both"/>
      </w:pPr>
      <w:r w:rsidRPr="000F5665">
        <w:t>Le comunicazioni all’aggiudicatario saranno effettuate a mezzo mail o PEC indicate nell’offerta.</w:t>
      </w:r>
    </w:p>
    <w:p w14:paraId="3C7C2966" w14:textId="77777777" w:rsidR="0033146B" w:rsidRPr="000F5665" w:rsidRDefault="0033146B" w:rsidP="0033146B">
      <w:pPr>
        <w:spacing w:line="360" w:lineRule="auto"/>
        <w:jc w:val="both"/>
      </w:pPr>
    </w:p>
    <w:p w14:paraId="1BC4E80A" w14:textId="77777777" w:rsidR="008C5D8E" w:rsidRDefault="0033146B" w:rsidP="0033146B">
      <w:pPr>
        <w:spacing w:line="360" w:lineRule="auto"/>
        <w:jc w:val="both"/>
      </w:pPr>
      <w:r w:rsidRPr="000F5665">
        <w:t>L'aggiudicatario è già stato messo a conoscenza:</w:t>
      </w:r>
    </w:p>
    <w:p w14:paraId="5E871DA8" w14:textId="77777777" w:rsidR="002A78DE" w:rsidRDefault="0033146B" w:rsidP="0033146B">
      <w:pPr>
        <w:pStyle w:val="Paragrafoelenco"/>
        <w:numPr>
          <w:ilvl w:val="0"/>
          <w:numId w:val="5"/>
        </w:numPr>
        <w:spacing w:line="360" w:lineRule="auto"/>
        <w:jc w:val="both"/>
      </w:pPr>
      <w:r w:rsidRPr="008C5D8E">
        <w:t>che la vendita avviene nello stato di fatto e di diritto in cui i beni si trovano (anche in relazione al testo unico di cui al decreto del Presidente della Repubblica 6 giugno 2001, n.</w:t>
      </w:r>
      <w:r w:rsidR="008C5D8E">
        <w:t xml:space="preserve"> </w:t>
      </w:r>
      <w:r w:rsidRPr="008C5D8E">
        <w:t>380) con tutte le eventuali pertinenze, accessioni, ragioni ed azioni, servitù attive e passive. La vendita è a corpo e non a misura. Eventuali differenze di misura non potranno dar luogo ad alcun risarcimento, indennità o riduzione del prezzo;</w:t>
      </w:r>
    </w:p>
    <w:p w14:paraId="0D877AAC" w14:textId="4FC40DB2" w:rsidR="002A78DE" w:rsidRDefault="0033146B" w:rsidP="0033146B">
      <w:pPr>
        <w:pStyle w:val="Paragrafoelenco"/>
        <w:numPr>
          <w:ilvl w:val="0"/>
          <w:numId w:val="5"/>
        </w:numPr>
        <w:spacing w:line="360" w:lineRule="auto"/>
        <w:jc w:val="both"/>
      </w:pPr>
      <w:r w:rsidRPr="002A78DE">
        <w:t>che la vendita forzata non è soggetta alle norme concernenti la garanzia per vizi o mancanza di qualità, né potrà essere revocata per alcun motivo. Conseguentemente, l’esistenza  di eventuali vizi, mancanza di qualità o difformità della cosa venduta, oneri di qualsiasi genere ivi compresi, ad esempio,   quelli urbanistici ovvero derivanti dalla eventuale necessità di adeguamento di impianti alle leggi vigenti, spese condominiali dell’anno in corso e dell’anno precedente non pagate dal debitore, per qualsiasi motivo non considerati, anche se occulti e comunque non evidenziati in perizia, non  potranno dar luogo ad alcun risarcimento, indennità o riduzione del prezzo, essendosi di ciò tenuto conto nella valutazione dei beni;</w:t>
      </w:r>
    </w:p>
    <w:p w14:paraId="6A2425A0" w14:textId="56C4A05C" w:rsidR="00B203DE" w:rsidRDefault="0033146B" w:rsidP="0033146B">
      <w:pPr>
        <w:pStyle w:val="Paragrafoelenco"/>
        <w:numPr>
          <w:ilvl w:val="0"/>
          <w:numId w:val="5"/>
        </w:numPr>
        <w:spacing w:line="360" w:lineRule="auto"/>
        <w:jc w:val="both"/>
      </w:pPr>
      <w:r w:rsidRPr="00B203DE">
        <w:t>che   per   gli   immobili   realizzati   in   violazione   della   normativa   urbanistico   edilizia, l’aggiudicatario, potrà ricorrere, ove consentito, alla disciplina dell’art.</w:t>
      </w:r>
      <w:r w:rsidR="00506516">
        <w:t xml:space="preserve"> </w:t>
      </w:r>
      <w:r w:rsidRPr="00B203DE">
        <w:t>40 della legge 28 febbraio 1985, n.</w:t>
      </w:r>
      <w:r w:rsidR="00506516">
        <w:t xml:space="preserve"> </w:t>
      </w:r>
      <w:r w:rsidRPr="00B203DE">
        <w:t>47 come integrato e modificato dall’art.</w:t>
      </w:r>
      <w:r w:rsidR="00506516">
        <w:t xml:space="preserve"> </w:t>
      </w:r>
      <w:r w:rsidRPr="00B203DE">
        <w:t>46 del D.P.R. 6 giugno 2001, n.380, purché presenti domanda di concessione o permesso in sanatoria entro 120 giorni dalla notifica del decreto di trasferimento;</w:t>
      </w:r>
    </w:p>
    <w:p w14:paraId="2239DCDE" w14:textId="77777777" w:rsidR="00B203DE" w:rsidRDefault="0033146B" w:rsidP="0033146B">
      <w:pPr>
        <w:pStyle w:val="Paragrafoelenco"/>
        <w:numPr>
          <w:ilvl w:val="0"/>
          <w:numId w:val="5"/>
        </w:numPr>
        <w:spacing w:line="360" w:lineRule="auto"/>
        <w:jc w:val="both"/>
      </w:pPr>
      <w:r w:rsidRPr="00B203DE">
        <w:t>che l’immobile viene venduto libero da iscrizioni ipotecarie e da trascrizioni di pignoramenti e sequestri che saranno cancellate a cura e spese della procedura.</w:t>
      </w:r>
    </w:p>
    <w:p w14:paraId="1A4A15DF" w14:textId="77777777" w:rsidR="00B203DE" w:rsidRDefault="0033146B" w:rsidP="0033146B">
      <w:pPr>
        <w:pStyle w:val="Paragrafoelenco"/>
        <w:numPr>
          <w:ilvl w:val="0"/>
          <w:numId w:val="5"/>
        </w:numPr>
        <w:spacing w:line="360" w:lineRule="auto"/>
        <w:jc w:val="both"/>
      </w:pPr>
      <w:r w:rsidRPr="00B203DE">
        <w:t xml:space="preserve">che il mancato versamento entro il termine di quanto complessivamente dovuto (sia a titolo di saldo del prezzo, sia a titolo di oneri accessori) comporterà la decadenza dall’aggiudicazione e la perdita della cauzione, oltre alla eventuale condanna ex artt. 587, </w:t>
      </w:r>
      <w:r w:rsidR="00B203DE">
        <w:t>co. 2</w:t>
      </w:r>
      <w:r w:rsidRPr="00B203DE">
        <w:t xml:space="preserve"> c.p.c. e 177 disp</w:t>
      </w:r>
      <w:r w:rsidR="00B203DE">
        <w:t>.</w:t>
      </w:r>
      <w:r w:rsidRPr="00B203DE">
        <w:t xml:space="preserve"> att. c.p.c.; </w:t>
      </w:r>
    </w:p>
    <w:p w14:paraId="24035876" w14:textId="7103AFB5" w:rsidR="0033146B" w:rsidRPr="00B203DE" w:rsidRDefault="0033146B" w:rsidP="0033146B">
      <w:pPr>
        <w:pStyle w:val="Paragrafoelenco"/>
        <w:numPr>
          <w:ilvl w:val="0"/>
          <w:numId w:val="5"/>
        </w:numPr>
        <w:spacing w:line="360" w:lineRule="auto"/>
        <w:jc w:val="both"/>
      </w:pPr>
      <w:r w:rsidRPr="00B203DE">
        <w:t xml:space="preserve">che il </w:t>
      </w:r>
      <w:r w:rsidR="00B203DE" w:rsidRPr="00B203DE">
        <w:t>g</w:t>
      </w:r>
      <w:r w:rsidRPr="00B203DE">
        <w:t xml:space="preserve">iudice provvederà, conseguentemente, ad emettere decreto per la delega alla vendita ex art. 569 </w:t>
      </w:r>
      <w:r w:rsidR="00B203DE" w:rsidRPr="00B203DE">
        <w:rPr>
          <w:i/>
          <w:iCs/>
        </w:rPr>
        <w:t>bis</w:t>
      </w:r>
      <w:r w:rsidR="00B203DE" w:rsidRPr="00B203DE">
        <w:t>, co. 8 c.p.c.,</w:t>
      </w:r>
      <w:r w:rsidRPr="00B203DE">
        <w:t xml:space="preserve"> al valore d’asta pari al prezzo di aggiudicazione.</w:t>
      </w:r>
    </w:p>
    <w:p w14:paraId="2F657D43" w14:textId="77777777" w:rsidR="0033146B" w:rsidRPr="0033146B" w:rsidRDefault="0033146B" w:rsidP="0033146B">
      <w:pPr>
        <w:spacing w:line="360" w:lineRule="auto"/>
        <w:jc w:val="both"/>
        <w:rPr>
          <w:color w:val="FF0000"/>
        </w:rPr>
      </w:pPr>
    </w:p>
    <w:p w14:paraId="6383375F" w14:textId="77777777" w:rsidR="0033146B" w:rsidRPr="0033146B" w:rsidRDefault="0033146B" w:rsidP="0033146B">
      <w:pPr>
        <w:spacing w:line="360" w:lineRule="auto"/>
        <w:jc w:val="center"/>
      </w:pPr>
      <w:r w:rsidRPr="0033146B">
        <w:t>*******</w:t>
      </w:r>
    </w:p>
    <w:p w14:paraId="3BF03504" w14:textId="43CE9BA0" w:rsidR="0033146B" w:rsidRPr="00B203DE" w:rsidRDefault="0033146B" w:rsidP="0033146B">
      <w:pPr>
        <w:spacing w:line="360" w:lineRule="auto"/>
        <w:jc w:val="both"/>
      </w:pPr>
      <w:r w:rsidRPr="00B203DE">
        <w:t xml:space="preserve"> Visto l’art. 591 </w:t>
      </w:r>
      <w:r w:rsidRPr="00B203DE">
        <w:rPr>
          <w:i/>
        </w:rPr>
        <w:t>bis</w:t>
      </w:r>
      <w:r w:rsidR="00B203DE">
        <w:rPr>
          <w:iCs/>
        </w:rPr>
        <w:t>, co. 12 c.p.c.,</w:t>
      </w:r>
      <w:r w:rsidRPr="00B203DE">
        <w:t xml:space="preserve"> </w:t>
      </w:r>
    </w:p>
    <w:p w14:paraId="6134827E" w14:textId="24D64EA9" w:rsidR="0033146B" w:rsidRPr="00B203DE" w:rsidRDefault="00B203DE" w:rsidP="00B203DE">
      <w:pPr>
        <w:spacing w:line="360" w:lineRule="auto"/>
        <w:jc w:val="center"/>
        <w:rPr>
          <w:b/>
          <w:bCs/>
        </w:rPr>
      </w:pPr>
      <w:r>
        <w:rPr>
          <w:b/>
          <w:bCs/>
        </w:rPr>
        <w:t>delega</w:t>
      </w:r>
    </w:p>
    <w:p w14:paraId="0221E731" w14:textId="41595BFA" w:rsidR="0033146B" w:rsidRPr="0033146B" w:rsidRDefault="0033146B" w:rsidP="0033146B">
      <w:pPr>
        <w:spacing w:line="360" w:lineRule="auto"/>
        <w:jc w:val="both"/>
      </w:pPr>
      <w:r w:rsidRPr="00635FA8">
        <w:t>il compimento delle attività di riscossione del prezzo e delle operazioni di distribuzione del ricavato, nonché quelle indicate nei numeri 10,</w:t>
      </w:r>
      <w:r w:rsidR="00635FA8" w:rsidRPr="00635FA8">
        <w:t xml:space="preserve"> </w:t>
      </w:r>
      <w:r w:rsidRPr="00635FA8">
        <w:t xml:space="preserve">11 e 12 dell’art. 591 </w:t>
      </w:r>
      <w:r w:rsidRPr="00635FA8">
        <w:rPr>
          <w:i/>
          <w:iCs/>
        </w:rPr>
        <w:t>bis</w:t>
      </w:r>
      <w:r w:rsidR="00635FA8" w:rsidRPr="00635FA8">
        <w:rPr>
          <w:i/>
          <w:iCs/>
        </w:rPr>
        <w:t xml:space="preserve">, </w:t>
      </w:r>
      <w:r w:rsidR="00635FA8" w:rsidRPr="00635FA8">
        <w:t>co. 3 c.p.c.</w:t>
      </w:r>
      <w:r w:rsidRPr="00635FA8">
        <w:t>, al professionista ………………………………………..</w:t>
      </w:r>
      <w:r w:rsidR="00635FA8">
        <w:t>;</w:t>
      </w:r>
      <w:r w:rsidRPr="00635FA8">
        <w:t xml:space="preserve"> </w:t>
      </w:r>
      <w:r w:rsidRPr="0033146B">
        <w:t xml:space="preserve">  </w:t>
      </w:r>
      <w:r w:rsidRPr="0033146B">
        <w:rPr>
          <w:color w:val="FF0000"/>
        </w:rPr>
        <w:t xml:space="preserve"> </w:t>
      </w:r>
    </w:p>
    <w:p w14:paraId="75B26FEA" w14:textId="27CD9693" w:rsidR="0033146B" w:rsidRPr="00635FA8" w:rsidRDefault="00635FA8" w:rsidP="00635FA8">
      <w:pPr>
        <w:spacing w:line="360" w:lineRule="auto"/>
        <w:jc w:val="center"/>
        <w:rPr>
          <w:b/>
          <w:bCs/>
        </w:rPr>
      </w:pPr>
      <w:r>
        <w:rPr>
          <w:b/>
          <w:bCs/>
        </w:rPr>
        <w:t>assegna</w:t>
      </w:r>
    </w:p>
    <w:p w14:paraId="15620EAE" w14:textId="68353060" w:rsidR="0033146B" w:rsidRPr="00506516" w:rsidRDefault="0033146B" w:rsidP="00506516">
      <w:pPr>
        <w:spacing w:line="360" w:lineRule="auto"/>
        <w:jc w:val="both"/>
        <w:rPr>
          <w:strike/>
        </w:rPr>
      </w:pPr>
      <w:r w:rsidRPr="0033146B">
        <w:t xml:space="preserve">al professionista nominato termine di </w:t>
      </w:r>
      <w:r w:rsidRPr="00635FA8">
        <w:t xml:space="preserve">12 </w:t>
      </w:r>
      <w:r w:rsidRPr="0033146B">
        <w:t xml:space="preserve">mesi dalla avvenuta comunicazione del conferimento dell’incarico </w:t>
      </w:r>
      <w:r w:rsidRPr="00635FA8">
        <w:t xml:space="preserve">per l’espletamento di </w:t>
      </w:r>
      <w:bookmarkStart w:id="0" w:name="_Hlk136527615"/>
      <w:r w:rsidRPr="00635FA8">
        <w:t>tutte le operazioni delegate</w:t>
      </w:r>
      <w:bookmarkEnd w:id="0"/>
      <w:r w:rsidRPr="00635FA8">
        <w:t>.</w:t>
      </w:r>
    </w:p>
    <w:p w14:paraId="6DD9D6EA" w14:textId="77777777" w:rsidR="0033146B" w:rsidRPr="00D45D55" w:rsidRDefault="0033146B" w:rsidP="0033146B">
      <w:pPr>
        <w:spacing w:line="360" w:lineRule="auto"/>
        <w:jc w:val="center"/>
        <w:rPr>
          <w:b/>
          <w:bCs/>
        </w:rPr>
      </w:pPr>
      <w:r w:rsidRPr="00D45D55">
        <w:rPr>
          <w:b/>
          <w:bCs/>
        </w:rPr>
        <w:t>ORDINA</w:t>
      </w:r>
    </w:p>
    <w:p w14:paraId="7C731CBF" w14:textId="77777777" w:rsidR="004A6963" w:rsidRPr="004A6963" w:rsidRDefault="004A6963" w:rsidP="004A6963">
      <w:pPr>
        <w:spacing w:after="120" w:line="360" w:lineRule="auto"/>
        <w:jc w:val="both"/>
        <w:rPr>
          <w:bCs/>
        </w:rPr>
      </w:pPr>
      <w:r w:rsidRPr="004A6963">
        <w:rPr>
          <w:b/>
          <w:bCs/>
        </w:rPr>
        <w:t>alla cancelleria</w:t>
      </w:r>
      <w:r w:rsidRPr="004A6963">
        <w:rPr>
          <w:bCs/>
        </w:rPr>
        <w:t xml:space="preserve"> di </w:t>
      </w:r>
      <w:r w:rsidRPr="004A6963">
        <w:rPr>
          <w:bCs/>
          <w:u w:val="single"/>
        </w:rPr>
        <w:t>comunicare</w:t>
      </w:r>
      <w:r w:rsidRPr="004A6963">
        <w:rPr>
          <w:bCs/>
        </w:rPr>
        <w:t xml:space="preserve"> via PEC, entro </w:t>
      </w:r>
      <w:proofErr w:type="gramStart"/>
      <w:r w:rsidRPr="004A6963">
        <w:rPr>
          <w:bCs/>
        </w:rPr>
        <w:t>5</w:t>
      </w:r>
      <w:proofErr w:type="gramEnd"/>
      <w:r w:rsidRPr="004A6963">
        <w:rPr>
          <w:bCs/>
        </w:rPr>
        <w:t xml:space="preserve"> giorni, al delegato, come sopra nominato, nonché alla parte esecutata copia del presente provvedimento; </w:t>
      </w:r>
    </w:p>
    <w:p w14:paraId="56F6CB4B" w14:textId="2C7E1DFC" w:rsidR="0033146B" w:rsidRPr="001D1358" w:rsidRDefault="004A6963" w:rsidP="0033146B">
      <w:pPr>
        <w:pStyle w:val="paragrafetto"/>
        <w:pBdr>
          <w:top w:val="none" w:sz="0" w:space="0" w:color="auto"/>
          <w:left w:val="none" w:sz="0" w:space="0" w:color="auto"/>
          <w:bottom w:val="none" w:sz="0" w:space="0" w:color="auto"/>
          <w:right w:val="none" w:sz="0" w:space="0" w:color="auto"/>
        </w:pBdr>
        <w:spacing w:line="360" w:lineRule="auto"/>
        <w:jc w:val="both"/>
        <w:rPr>
          <w:rFonts w:ascii="Times New Roman" w:hAnsi="Times New Roman" w:cs="Times New Roman"/>
          <w:bCs/>
          <w:color w:val="auto"/>
          <w:sz w:val="24"/>
          <w:szCs w:val="24"/>
        </w:rPr>
      </w:pPr>
      <w:r w:rsidRPr="004A6963">
        <w:rPr>
          <w:rFonts w:ascii="Times New Roman" w:hAnsi="Times New Roman" w:cs="Times New Roman"/>
          <w:b/>
          <w:bCs/>
          <w:color w:val="auto"/>
          <w:sz w:val="24"/>
          <w:szCs w:val="24"/>
        </w:rPr>
        <w:t xml:space="preserve">al professionista delegato </w:t>
      </w:r>
      <w:r w:rsidRPr="004A6963">
        <w:rPr>
          <w:rFonts w:ascii="Times New Roman" w:hAnsi="Times New Roman" w:cs="Times New Roman"/>
          <w:bCs/>
          <w:color w:val="auto"/>
          <w:sz w:val="24"/>
          <w:szCs w:val="24"/>
        </w:rPr>
        <w:t xml:space="preserve">di </w:t>
      </w:r>
      <w:r w:rsidRPr="004A6963">
        <w:rPr>
          <w:rFonts w:ascii="Times New Roman" w:hAnsi="Times New Roman" w:cs="Times New Roman"/>
          <w:bCs/>
          <w:color w:val="auto"/>
          <w:sz w:val="24"/>
          <w:szCs w:val="24"/>
          <w:u w:val="single"/>
        </w:rPr>
        <w:t>comunicare</w:t>
      </w:r>
      <w:r w:rsidRPr="004A6963">
        <w:rPr>
          <w:rFonts w:ascii="Times New Roman" w:hAnsi="Times New Roman" w:cs="Times New Roman"/>
          <w:bCs/>
          <w:color w:val="auto"/>
          <w:sz w:val="24"/>
          <w:szCs w:val="24"/>
        </w:rPr>
        <w:t xml:space="preserve"> a mezzo pec copia del presente provvedimento all’istituto bancario prescelto per l’apertura del conto corrente intestato alla procedura, al quale specificherà tutti i dati necessari </w:t>
      </w:r>
      <w:r w:rsidR="0033146B" w:rsidRPr="0033146B">
        <w:rPr>
          <w:rStyle w:val="Rimandonotaapidipagina"/>
          <w:rFonts w:ascii="Times New Roman" w:hAnsi="Times New Roman"/>
          <w:bCs/>
          <w:color w:val="auto"/>
          <w:sz w:val="24"/>
          <w:szCs w:val="24"/>
        </w:rPr>
        <w:footnoteReference w:id="1"/>
      </w:r>
      <w:r w:rsidR="0033146B" w:rsidRPr="0033146B">
        <w:rPr>
          <w:rFonts w:ascii="Times New Roman" w:hAnsi="Times New Roman" w:cs="Times New Roman"/>
          <w:bCs/>
          <w:color w:val="auto"/>
          <w:sz w:val="24"/>
          <w:szCs w:val="24"/>
        </w:rPr>
        <w:t xml:space="preserve">; </w:t>
      </w:r>
    </w:p>
    <w:p w14:paraId="54E1ECDD" w14:textId="600524A8" w:rsidR="0033146B" w:rsidRPr="00D45D55" w:rsidRDefault="0033146B" w:rsidP="0033146B">
      <w:pPr>
        <w:spacing w:line="360" w:lineRule="auto"/>
        <w:jc w:val="center"/>
        <w:rPr>
          <w:b/>
        </w:rPr>
      </w:pPr>
      <w:r w:rsidRPr="0033146B">
        <w:rPr>
          <w:bCs/>
        </w:rPr>
        <w:t xml:space="preserve"> </w:t>
      </w:r>
      <w:r w:rsidR="00D45D55">
        <w:rPr>
          <w:b/>
        </w:rPr>
        <w:t>determina</w:t>
      </w:r>
    </w:p>
    <w:p w14:paraId="7A48B459" w14:textId="77777777" w:rsidR="0033146B" w:rsidRPr="0033146B" w:rsidRDefault="0033146B" w:rsidP="0033146B">
      <w:pPr>
        <w:spacing w:line="360" w:lineRule="auto"/>
        <w:jc w:val="both"/>
        <w:rPr>
          <w:bCs/>
        </w:rPr>
      </w:pPr>
      <w:r w:rsidRPr="0033146B">
        <w:rPr>
          <w:bCs/>
        </w:rPr>
        <w:t>in favore del professionista delegato:</w:t>
      </w:r>
    </w:p>
    <w:p w14:paraId="523BA0E8" w14:textId="77777777" w:rsidR="0033146B" w:rsidRPr="0033146B" w:rsidRDefault="0033146B" w:rsidP="0033146B">
      <w:pPr>
        <w:pStyle w:val="Paragrafoelenco"/>
        <w:widowControl/>
        <w:numPr>
          <w:ilvl w:val="0"/>
          <w:numId w:val="1"/>
        </w:numPr>
        <w:suppressAutoHyphens w:val="0"/>
        <w:spacing w:line="360" w:lineRule="auto"/>
        <w:ind w:left="0" w:firstLine="0"/>
        <w:contextualSpacing w:val="0"/>
        <w:jc w:val="both"/>
        <w:rPr>
          <w:strike/>
        </w:rPr>
      </w:pPr>
      <w:r w:rsidRPr="0033146B">
        <w:rPr>
          <w:bCs/>
        </w:rPr>
        <w:t>un acconto di euro …………… quale anticipo sui suoi compensi ai sensi dell’art. 2 n. 6 D.M. 227/15.</w:t>
      </w:r>
    </w:p>
    <w:p w14:paraId="5498D7BF" w14:textId="77777777" w:rsidR="0033146B" w:rsidRPr="0033146B" w:rsidRDefault="0033146B" w:rsidP="0033146B">
      <w:pPr>
        <w:spacing w:line="360" w:lineRule="auto"/>
        <w:jc w:val="both"/>
        <w:rPr>
          <w:b/>
          <w:u w:val="single"/>
        </w:rPr>
      </w:pPr>
      <w:r w:rsidRPr="0033146B">
        <w:rPr>
          <w:bCs/>
        </w:rPr>
        <w:t xml:space="preserve"> </w:t>
      </w:r>
    </w:p>
    <w:p w14:paraId="069990B5" w14:textId="77777777" w:rsidR="0033146B" w:rsidRPr="0033146B" w:rsidRDefault="0033146B" w:rsidP="0033146B">
      <w:pPr>
        <w:spacing w:line="360" w:lineRule="auto"/>
        <w:jc w:val="center"/>
        <w:rPr>
          <w:b/>
          <w:u w:val="single"/>
        </w:rPr>
      </w:pPr>
      <w:r w:rsidRPr="0033146B">
        <w:rPr>
          <w:b/>
          <w:u w:val="single"/>
        </w:rPr>
        <w:t>CONTENUTO DELLA DELEGA AL PROFESSIONISTA</w:t>
      </w:r>
    </w:p>
    <w:p w14:paraId="4C512CD2" w14:textId="77777777" w:rsidR="0033146B" w:rsidRPr="0033146B" w:rsidRDefault="0033146B" w:rsidP="0033146B">
      <w:pPr>
        <w:spacing w:line="360" w:lineRule="auto"/>
        <w:jc w:val="center"/>
      </w:pPr>
    </w:p>
    <w:p w14:paraId="61314F8D" w14:textId="77777777" w:rsidR="0033146B" w:rsidRPr="0033146B" w:rsidRDefault="0033146B" w:rsidP="0033146B">
      <w:pPr>
        <w:spacing w:line="360" w:lineRule="auto"/>
        <w:jc w:val="center"/>
      </w:pPr>
      <w:r w:rsidRPr="0033146B">
        <w:t>IL GIUDICE DELL’ESECUZIONE</w:t>
      </w:r>
    </w:p>
    <w:p w14:paraId="3BC5B734" w14:textId="77777777" w:rsidR="0033146B" w:rsidRPr="0033146B" w:rsidRDefault="0033146B" w:rsidP="0033146B">
      <w:pPr>
        <w:spacing w:line="360" w:lineRule="auto"/>
        <w:jc w:val="center"/>
      </w:pPr>
      <w:r w:rsidRPr="0033146B">
        <w:t>DISPONE</w:t>
      </w:r>
    </w:p>
    <w:p w14:paraId="2B121DB5" w14:textId="77777777" w:rsidR="0033146B" w:rsidRPr="0033146B" w:rsidRDefault="0033146B" w:rsidP="0033146B">
      <w:pPr>
        <w:spacing w:line="360" w:lineRule="auto"/>
        <w:jc w:val="both"/>
      </w:pPr>
      <w:r w:rsidRPr="0033146B">
        <w:t>che il professionista delegato provveda:</w:t>
      </w:r>
    </w:p>
    <w:p w14:paraId="73649422" w14:textId="77777777" w:rsidR="001D1358" w:rsidRDefault="0033146B" w:rsidP="0033146B">
      <w:pPr>
        <w:pStyle w:val="Paragrafoelenco"/>
        <w:numPr>
          <w:ilvl w:val="0"/>
          <w:numId w:val="6"/>
        </w:numPr>
        <w:spacing w:line="360" w:lineRule="auto"/>
        <w:jc w:val="both"/>
      </w:pPr>
      <w:r w:rsidRPr="001D1358">
        <w:rPr>
          <w:b/>
          <w:bCs/>
        </w:rPr>
        <w:t>al controllo della titolarità</w:t>
      </w:r>
      <w:r w:rsidRPr="0033146B">
        <w:t xml:space="preserve"> in capo al/i debitore/i esecutato/i dei diritti reali oggetto di espropriazione, sulla base della documentazione ipocatastale o della certificazione sostitutiva notarile depositata dal creditore procedente e della relazione dell’esperto e, nell’ipotesi in cui riscontri una discordanza tra diritti pignorati e reale consistenza degli stessi, ad informarne questo </w:t>
      </w:r>
      <w:r w:rsidR="001D1358">
        <w:t>g</w:t>
      </w:r>
      <w:r w:rsidRPr="0033146B">
        <w:t>iudice trasmettendogli gli atti senza indugio;</w:t>
      </w:r>
    </w:p>
    <w:p w14:paraId="7A1CEF9B" w14:textId="77777777" w:rsidR="001D1358" w:rsidRDefault="0033146B" w:rsidP="0033146B">
      <w:pPr>
        <w:pStyle w:val="Paragrafoelenco"/>
        <w:numPr>
          <w:ilvl w:val="0"/>
          <w:numId w:val="6"/>
        </w:numPr>
        <w:spacing w:line="360" w:lineRule="auto"/>
        <w:jc w:val="both"/>
      </w:pPr>
      <w:r w:rsidRPr="001D1358">
        <w:rPr>
          <w:b/>
          <w:bCs/>
        </w:rPr>
        <w:lastRenderedPageBreak/>
        <w:t>al controllo dello stato di diritto</w:t>
      </w:r>
      <w:r w:rsidRPr="0033146B">
        <w:t xml:space="preserve"> in cui si trovano gli immobili, della destinazione urbanistica del terreno risultante dal certificato di cui all’art. 18 della Legge 28 febbraio 1985 n. 47, nonché delle notizie di cui agli articoli 17 e 40 della citata Legge n. 47 del 1985 e successive modifiche;</w:t>
      </w:r>
    </w:p>
    <w:p w14:paraId="471E264B" w14:textId="232926BC" w:rsidR="001D1358" w:rsidRDefault="0033146B" w:rsidP="0033146B">
      <w:pPr>
        <w:pStyle w:val="Paragrafoelenco"/>
        <w:numPr>
          <w:ilvl w:val="0"/>
          <w:numId w:val="6"/>
        </w:numPr>
        <w:spacing w:line="360" w:lineRule="auto"/>
        <w:jc w:val="both"/>
      </w:pPr>
      <w:r w:rsidRPr="001D1358">
        <w:rPr>
          <w:b/>
          <w:bCs/>
        </w:rPr>
        <w:t>a comunicare all’aggiudicatario</w:t>
      </w:r>
      <w:r w:rsidRPr="0033146B">
        <w:t xml:space="preserve">, entro 20 giorni dall’aggiudicazione, tenendo conto delle somme già versate, l’ammontare del residuo prezzo e delle spese necessarie da versare </w:t>
      </w:r>
      <w:r w:rsidR="007143E5">
        <w:t>sul conto</w:t>
      </w:r>
      <w:r w:rsidRPr="0033146B">
        <w:t xml:space="preserve"> della procedura</w:t>
      </w:r>
      <w:r w:rsidR="007143E5">
        <w:t>;</w:t>
      </w:r>
    </w:p>
    <w:p w14:paraId="6E9EF6C3" w14:textId="302757D6" w:rsidR="001D1358" w:rsidRDefault="0033146B" w:rsidP="001D1358">
      <w:pPr>
        <w:pStyle w:val="Paragrafoelenco"/>
        <w:numPr>
          <w:ilvl w:val="0"/>
          <w:numId w:val="6"/>
        </w:numPr>
        <w:spacing w:line="360" w:lineRule="auto"/>
        <w:jc w:val="both"/>
      </w:pPr>
      <w:r w:rsidRPr="001D1358">
        <w:rPr>
          <w:b/>
          <w:bCs/>
        </w:rPr>
        <w:t>a comunicare immediatamente</w:t>
      </w:r>
      <w:r w:rsidRPr="0033146B">
        <w:t xml:space="preserve"> all’aggiudicatario gli estremi </w:t>
      </w:r>
      <w:r w:rsidR="007143E5">
        <w:t>del conto</w:t>
      </w:r>
      <w:r w:rsidRPr="0033146B">
        <w:t xml:space="preserve"> della procedura ove effettuare il bonifico del prezzo di aggiudicazione e delle spese inerenti al trasferimento gravanti sull’aggiudicatario stesso</w:t>
      </w:r>
      <w:bookmarkStart w:id="1" w:name="_Hlk148715537"/>
      <w:r w:rsidR="001D1358">
        <w:t>.</w:t>
      </w:r>
      <w:r w:rsidRPr="0033146B">
        <w:t xml:space="preserve"> </w:t>
      </w:r>
      <w:bookmarkStart w:id="2" w:name="_Hlk148716545"/>
      <w:bookmarkStart w:id="3" w:name="_Hlk148716127"/>
      <w:bookmarkEnd w:id="1"/>
    </w:p>
    <w:p w14:paraId="44B8DB8A" w14:textId="29B37A95" w:rsidR="009C0067" w:rsidRPr="009C0067" w:rsidRDefault="00E72074" w:rsidP="009C0067">
      <w:pPr>
        <w:pStyle w:val="Paragrafoelenco"/>
        <w:spacing w:line="360" w:lineRule="auto"/>
        <w:jc w:val="both"/>
      </w:pPr>
      <w:r w:rsidRPr="009C0067">
        <w:t xml:space="preserve">Nel </w:t>
      </w:r>
      <w:r w:rsidR="0033146B" w:rsidRPr="009C0067">
        <w:t xml:space="preserve">caso in cui l’aggiudicatario voglia richiedere al </w:t>
      </w:r>
      <w:r w:rsidRPr="009C0067">
        <w:t>g</w:t>
      </w:r>
      <w:r w:rsidR="0033146B" w:rsidRPr="009C0067">
        <w:t>iudice l’autorizzazione al trasferimento del compendio per atto negoziale, entro il termine per il saldo prezzo, dovrà inviare al delegato la relativa istanza perché la depositi nel fascicolo e alla quale dovrà allegare comunicazione</w:t>
      </w:r>
      <w:r w:rsidR="001E5727" w:rsidRPr="009C0067">
        <w:t xml:space="preserve"> </w:t>
      </w:r>
      <w:r w:rsidR="0033146B" w:rsidRPr="009C0067">
        <w:t xml:space="preserve">del </w:t>
      </w:r>
      <w:r w:rsidR="001E5727" w:rsidRPr="009C0067">
        <w:t>n</w:t>
      </w:r>
      <w:r w:rsidR="0033146B" w:rsidRPr="009C0067">
        <w:t>otaio rogante con fissazione della data del rogito</w:t>
      </w:r>
      <w:r w:rsidR="001E5727" w:rsidRPr="009C0067">
        <w:t xml:space="preserve"> (</w:t>
      </w:r>
      <w:r w:rsidR="0033146B" w:rsidRPr="009C0067">
        <w:t>non superiore a 30 giorni dal pagamento delle spese e del saldo prezzo</w:t>
      </w:r>
      <w:r w:rsidR="001E5727" w:rsidRPr="009C0067">
        <w:t>)</w:t>
      </w:r>
      <w:r w:rsidR="0033146B" w:rsidRPr="009C0067">
        <w:t xml:space="preserve">, contenente l’indicazione dell’IBAN del conto del pubblico ufficiale e del codice fiscale dello stesso; ottenuta l’autorizzazione alla stipula da parte del </w:t>
      </w:r>
      <w:r w:rsidR="001E5727" w:rsidRPr="009C0067">
        <w:t>giudice dell’esecuzione</w:t>
      </w:r>
      <w:r w:rsidR="0033146B" w:rsidRPr="009C0067">
        <w:t xml:space="preserve"> il delegato la trasmetterà al </w:t>
      </w:r>
      <w:r w:rsidR="001E5727" w:rsidRPr="009C0067">
        <w:t>n</w:t>
      </w:r>
      <w:r w:rsidR="0033146B" w:rsidRPr="009C0067">
        <w:t xml:space="preserve">otaio, al quale chiederà conferma della data della stipula (che non dovrà in ogni caso superare i 15 giorni dalla comunicazione del provvedimento), </w:t>
      </w:r>
      <w:bookmarkStart w:id="4" w:name="_Hlk216106641"/>
      <w:r w:rsidR="00506516" w:rsidRPr="00506516">
        <w:t>presentando successiva istanza per l’autorizzazione al pagamento delle somme esatte occorrenti per gli adempimenti relativi alla vendita (registrazione e trascrizione) in favore del pubblico ufficiale individuato, con indicazione del nome, codice fiscale e IBAN del notaio e dell’importo della somma da svincolare, necessari per l’emissione del mandato di pagamento</w:t>
      </w:r>
      <w:r w:rsidR="006A0BFB" w:rsidRPr="009C0067">
        <w:t>.</w:t>
      </w:r>
      <w:r w:rsidR="0033146B" w:rsidRPr="009C0067">
        <w:t xml:space="preserve"> </w:t>
      </w:r>
      <w:bookmarkEnd w:id="4"/>
    </w:p>
    <w:p w14:paraId="6D7E45AC" w14:textId="77777777" w:rsidR="009C0067" w:rsidRPr="009C0067" w:rsidRDefault="0033146B" w:rsidP="009C0067">
      <w:pPr>
        <w:pStyle w:val="Paragrafoelenco"/>
        <w:spacing w:line="360" w:lineRule="auto"/>
        <w:jc w:val="both"/>
      </w:pPr>
      <w:r w:rsidRPr="009C0067">
        <w:t>Si preavverte l’aggiudicatario che rimarranno a suo carico tutte le competenze notarili per il trasferimento e per l’eventuale stipula del mutuo ed iscrizione ipotecaria, che dovrà effettuare il medesimo ufficiale rogante. Quest’ultimo – entro 15 giorni dalla vendita – dovrà, quindi, trasmettere al delegato copia conforme del rogito, della sua registrazione e della nota di trascrizione dell’atto nonché le visure ipocatastali aggiornate; la predetta documentazione sarà depositata dal professionista delegato nel fascicolo</w:t>
      </w:r>
      <w:r w:rsidR="009C0067" w:rsidRPr="009C0067">
        <w:t>,</w:t>
      </w:r>
      <w:r w:rsidRPr="009C0067">
        <w:t xml:space="preserve"> contestualmente alla richiesta al </w:t>
      </w:r>
      <w:r w:rsidR="009C0067" w:rsidRPr="009C0067">
        <w:t xml:space="preserve">giudice delegato </w:t>
      </w:r>
      <w:r w:rsidRPr="009C0067">
        <w:t xml:space="preserve">dell’ordine di cancellazione delle formalità pregiudizievoli, con allegata bozza dell’ordine; attuerà quindi il provvedimento sottoscritto dal </w:t>
      </w:r>
      <w:r w:rsidR="009C0067" w:rsidRPr="009C0067">
        <w:t>giudice dell’esecuzione</w:t>
      </w:r>
      <w:r w:rsidRPr="009C0067">
        <w:t>.</w:t>
      </w:r>
    </w:p>
    <w:p w14:paraId="5BFC70F4" w14:textId="77777777" w:rsidR="009C0067" w:rsidRPr="009C0067" w:rsidRDefault="0033146B" w:rsidP="009C0067">
      <w:pPr>
        <w:pStyle w:val="Paragrafoelenco"/>
        <w:spacing w:line="360" w:lineRule="auto"/>
        <w:jc w:val="both"/>
      </w:pPr>
      <w:r w:rsidRPr="009C0067">
        <w:t xml:space="preserve">In caso di mancato rispetto del termine indicato per il rogito – in assenza di proroghe autorizzate dal </w:t>
      </w:r>
      <w:r w:rsidR="009C0067" w:rsidRPr="009C0067">
        <w:t>giudice dell’esecuzione</w:t>
      </w:r>
      <w:r w:rsidRPr="009C0067">
        <w:t xml:space="preserve"> – l’autorizzazione si intenderà revocata e sarà emesso decreto di trasferimento, con conseguente obbligo del </w:t>
      </w:r>
      <w:r w:rsidR="009C0067" w:rsidRPr="009C0067">
        <w:t>n</w:t>
      </w:r>
      <w:r w:rsidRPr="009C0067">
        <w:t xml:space="preserve">otaio di restituire alla procedura le </w:t>
      </w:r>
      <w:r w:rsidRPr="009C0067">
        <w:lastRenderedPageBreak/>
        <w:t>somme percepite per gli adempimenti suindicati.</w:t>
      </w:r>
      <w:bookmarkEnd w:id="2"/>
      <w:bookmarkEnd w:id="3"/>
    </w:p>
    <w:p w14:paraId="4F84DB15" w14:textId="4A0F85C1" w:rsidR="007B2E28" w:rsidRDefault="0033146B" w:rsidP="0033146B">
      <w:pPr>
        <w:pStyle w:val="Paragrafoelenco"/>
        <w:numPr>
          <w:ilvl w:val="0"/>
          <w:numId w:val="6"/>
        </w:numPr>
        <w:spacing w:line="360" w:lineRule="auto"/>
        <w:jc w:val="both"/>
      </w:pPr>
      <w:r w:rsidRPr="007B2E28">
        <w:rPr>
          <w:b/>
          <w:bCs/>
        </w:rPr>
        <w:t>a dare tempestivo avviso del mancato versamento del saldo del prezzo di aggiudicazione nel termine fissato, per i provvedimenti di cui all’art. 587 c.p.c</w:t>
      </w:r>
      <w:r w:rsidR="00070FD7" w:rsidRPr="007B2E28">
        <w:rPr>
          <w:b/>
          <w:bCs/>
        </w:rPr>
        <w:t>.</w:t>
      </w:r>
      <w:r w:rsidR="007B2E28" w:rsidRPr="007B2E28">
        <w:rPr>
          <w:b/>
          <w:bCs/>
        </w:rPr>
        <w:t>,</w:t>
      </w:r>
      <w:r w:rsidRPr="007B2E28">
        <w:t xml:space="preserve"> con contestuale istanza per l’emissione del decreto ex art. 569 </w:t>
      </w:r>
      <w:r w:rsidRPr="007B2E28">
        <w:rPr>
          <w:i/>
          <w:iCs/>
        </w:rPr>
        <w:t>bis</w:t>
      </w:r>
      <w:r w:rsidR="007B2E28" w:rsidRPr="007B2E28">
        <w:t>,</w:t>
      </w:r>
      <w:r w:rsidRPr="007B2E28">
        <w:t xml:space="preserve"> </w:t>
      </w:r>
      <w:r w:rsidR="007B2E28" w:rsidRPr="007B2E28">
        <w:t>co.</w:t>
      </w:r>
      <w:r w:rsidRPr="007B2E28">
        <w:t xml:space="preserve"> 8 c.p.c.., con allegata bozza dello stesso (modello “</w:t>
      </w:r>
      <w:r w:rsidR="007B2E28" w:rsidRPr="007B2E28">
        <w:t>Ordinanza di d</w:t>
      </w:r>
      <w:r w:rsidRPr="007B2E28">
        <w:t xml:space="preserve">elega a seguito di decadenza </w:t>
      </w:r>
      <w:r w:rsidR="007B2E28" w:rsidRPr="007B2E28">
        <w:t>VENDITA DIRETTA</w:t>
      </w:r>
      <w:r w:rsidR="007143E5">
        <w:t>”</w:t>
      </w:r>
      <w:r w:rsidRPr="007B2E28">
        <w:t>);</w:t>
      </w:r>
    </w:p>
    <w:p w14:paraId="39C160B5" w14:textId="77777777" w:rsidR="007B2E28" w:rsidRDefault="0033146B" w:rsidP="0033146B">
      <w:pPr>
        <w:pStyle w:val="Paragrafoelenco"/>
        <w:numPr>
          <w:ilvl w:val="0"/>
          <w:numId w:val="6"/>
        </w:numPr>
        <w:spacing w:line="360" w:lineRule="auto"/>
        <w:jc w:val="both"/>
      </w:pPr>
      <w:r w:rsidRPr="007B2E28">
        <w:rPr>
          <w:b/>
          <w:bCs/>
        </w:rPr>
        <w:t>ad autorizzare l’assunzione di debiti da parte dell’aggiudicatario</w:t>
      </w:r>
      <w:r w:rsidRPr="0033146B">
        <w:t xml:space="preserve"> (nell’ipotesi di cui all’art. 585 </w:t>
      </w:r>
      <w:r w:rsidR="007B2E28">
        <w:t>co. 2 c.p.c</w:t>
      </w:r>
      <w:r w:rsidRPr="0033146B">
        <w:t>. provvederà direttamente a limitare il versamento del prezzo secondo quanto disposto dalla norma);</w:t>
      </w:r>
    </w:p>
    <w:p w14:paraId="334C8CE5" w14:textId="6572818A" w:rsidR="003F7FC4" w:rsidRDefault="0033146B" w:rsidP="0033146B">
      <w:pPr>
        <w:pStyle w:val="Paragrafoelenco"/>
        <w:numPr>
          <w:ilvl w:val="0"/>
          <w:numId w:val="6"/>
        </w:numPr>
        <w:spacing w:line="360" w:lineRule="auto"/>
        <w:jc w:val="both"/>
        <w:rPr>
          <w:b/>
          <w:bCs/>
        </w:rPr>
      </w:pPr>
      <w:r w:rsidRPr="0033146B">
        <w:t xml:space="preserve">in caso di richiesta </w:t>
      </w:r>
      <w:r w:rsidRPr="007B2E28">
        <w:rPr>
          <w:b/>
          <w:bCs/>
        </w:rPr>
        <w:t>ex art. 41 T.U.B.</w:t>
      </w:r>
      <w:r w:rsidRPr="0033146B">
        <w:t xml:space="preserve"> avanzata dal creditore fondiario (</w:t>
      </w:r>
      <w:r w:rsidRPr="007B2E28">
        <w:rPr>
          <w:u w:val="single"/>
        </w:rPr>
        <w:t>il quale dovrà depositare nota riepilogativa del credito entro il termine di quindici giorni dalla aggiudicazione, decorso il quale verrà soddisfatto in sede di approvazione del progetto di distribuzione</w:t>
      </w:r>
      <w:r w:rsidRPr="0033146B">
        <w:t xml:space="preserve">), a calcolare approssimativamente tutte le somme necessarie per le spese della procedura, nonché per l’eventuale definitiva liberazione del bene, ove una tale attività sia ancora da compiere; così calcolate le somme dovute alla procedura, il delegato comunicherà quale parte del residuo prezzo dovrà essere versata dall’aggiudicatario </w:t>
      </w:r>
      <w:r w:rsidRPr="003F7FC4">
        <w:t>direttamente al creditore fondiario nel termine per il versamento del saldo del prezzo, per la parte corrispondente al credito dell'Istituto per capitale, interessi, accessori e spese di procedura nei limiti di quanto disposto dall’art.</w:t>
      </w:r>
      <w:r w:rsidR="00506516">
        <w:t xml:space="preserve"> </w:t>
      </w:r>
      <w:r w:rsidRPr="003F7FC4">
        <w:t>2855 c.c.., e il resto sul conto della procedura;</w:t>
      </w:r>
      <w:r w:rsidRPr="0033146B">
        <w:t xml:space="preserve"> </w:t>
      </w:r>
      <w:r w:rsidRPr="003F7FC4">
        <w:rPr>
          <w:b/>
          <w:bCs/>
        </w:rPr>
        <w:t>il versamento al creditore fondiario di somme eccedenti le spettanze di questo sarà considerato un grave motivo ai fini della revoca dell’incarico ricevuto;</w:t>
      </w:r>
    </w:p>
    <w:p w14:paraId="4B261ACD" w14:textId="77777777" w:rsidR="003F7FC4" w:rsidRPr="003F7FC4" w:rsidRDefault="0033146B" w:rsidP="0033146B">
      <w:pPr>
        <w:pStyle w:val="Paragrafoelenco"/>
        <w:numPr>
          <w:ilvl w:val="0"/>
          <w:numId w:val="6"/>
        </w:numPr>
        <w:spacing w:line="360" w:lineRule="auto"/>
        <w:jc w:val="both"/>
        <w:rPr>
          <w:b/>
          <w:bCs/>
        </w:rPr>
      </w:pPr>
      <w:r w:rsidRPr="0033146B">
        <w:t xml:space="preserve">ad effettuare, se del caso, la denuncia prevista dall’art. 59 </w:t>
      </w:r>
      <w:r w:rsidR="003F7FC4">
        <w:t>d.lgs.</w:t>
      </w:r>
      <w:r w:rsidRPr="0033146B">
        <w:t xml:space="preserve"> 42/2004 e le operazioni conseguenti previste dalla medesima disciplina;</w:t>
      </w:r>
    </w:p>
    <w:p w14:paraId="7FA81262" w14:textId="200B11DC" w:rsidR="00746088" w:rsidRPr="00763300" w:rsidRDefault="0033146B" w:rsidP="00746088">
      <w:pPr>
        <w:pStyle w:val="Paragrafoelenco"/>
        <w:numPr>
          <w:ilvl w:val="0"/>
          <w:numId w:val="6"/>
        </w:numPr>
        <w:spacing w:line="360" w:lineRule="auto"/>
        <w:jc w:val="both"/>
        <w:rPr>
          <w:b/>
          <w:bCs/>
        </w:rPr>
      </w:pPr>
      <w:r w:rsidRPr="003F7FC4">
        <w:rPr>
          <w:b/>
          <w:bCs/>
        </w:rPr>
        <w:t>nel caso in cui l’aggiudicatario non abbia richiesto il trasferimento mediante atto negoziale, a predisporre la bozza del decreto di trasferimento</w:t>
      </w:r>
      <w:r w:rsidRPr="003F7FC4">
        <w:t xml:space="preserve"> (con espressa menzione della situazione urbanistica dell’immobile) - </w:t>
      </w:r>
      <w:r w:rsidRPr="003F7FC4">
        <w:rPr>
          <w:u w:val="single"/>
        </w:rPr>
        <w:t xml:space="preserve">previo svolgimento delle attività antiriciclaggio quale soggetto obbligato (verifica dell’assolvimento da parte dell’aggiudicatario dell’obbligo previsto dall’art. 585, </w:t>
      </w:r>
      <w:r w:rsidR="003F7FC4">
        <w:rPr>
          <w:u w:val="single"/>
        </w:rPr>
        <w:t>co. 4</w:t>
      </w:r>
      <w:r w:rsidRPr="003F7FC4">
        <w:rPr>
          <w:u w:val="single"/>
        </w:rPr>
        <w:t xml:space="preserve"> c.p.c. e adeguata verifica delle informazioni prescritte dall’articolo </w:t>
      </w:r>
      <w:r w:rsidRPr="00763300">
        <w:rPr>
          <w:u w:val="single"/>
        </w:rPr>
        <w:t>22 del decreto legislativo 21 novembre 2007 n.231 fornitegli</w:t>
      </w:r>
      <w:r w:rsidR="00746088" w:rsidRPr="00763300">
        <w:rPr>
          <w:u w:val="single"/>
        </w:rPr>
        <w:t>)</w:t>
      </w:r>
      <w:r w:rsidRPr="00763300">
        <w:rPr>
          <w:u w:val="single"/>
        </w:rPr>
        <w:t xml:space="preserve"> </w:t>
      </w:r>
      <w:r w:rsidRPr="00763300">
        <w:t>– e a</w:t>
      </w:r>
      <w:r w:rsidRPr="00763300">
        <w:rPr>
          <w:color w:val="FF0000"/>
        </w:rPr>
        <w:t xml:space="preserve"> </w:t>
      </w:r>
      <w:r w:rsidRPr="00763300">
        <w:t xml:space="preserve">trasmetterla, unitamente al fascicolo, senza indugio a questo </w:t>
      </w:r>
      <w:r w:rsidR="00746088" w:rsidRPr="00763300">
        <w:t>g</w:t>
      </w:r>
      <w:r w:rsidRPr="00763300">
        <w:t xml:space="preserve">iudice richiedendo contestualmente e con separata istanza la fissazione dell’udienza di cui al punto </w:t>
      </w:r>
      <w:r w:rsidR="00746088" w:rsidRPr="00763300">
        <w:t>1</w:t>
      </w:r>
      <w:r w:rsidR="00763300" w:rsidRPr="00763300">
        <w:t>6</w:t>
      </w:r>
      <w:r w:rsidRPr="00763300">
        <w:t xml:space="preserve"> lett. A) ovvero dell’audizione di cui al punto </w:t>
      </w:r>
      <w:r w:rsidR="00746088" w:rsidRPr="00763300">
        <w:t>1</w:t>
      </w:r>
      <w:r w:rsidR="00763300" w:rsidRPr="00763300">
        <w:t>6</w:t>
      </w:r>
      <w:r w:rsidRPr="00763300">
        <w:t xml:space="preserve"> lett. B) ovvero, </w:t>
      </w:r>
      <w:r w:rsidRPr="00763300">
        <w:rPr>
          <w:u w:val="single"/>
        </w:rPr>
        <w:t xml:space="preserve">laddove non siano ancora decorsi i termini per la predisposizione della bozza definitiva del progetto di distribuzione, a relazionare </w:t>
      </w:r>
      <w:r w:rsidR="00746088" w:rsidRPr="00763300">
        <w:rPr>
          <w:u w:val="single"/>
        </w:rPr>
        <w:t>al giudice</w:t>
      </w:r>
      <w:r w:rsidRPr="00763300">
        <w:rPr>
          <w:u w:val="single"/>
        </w:rPr>
        <w:t xml:space="preserve"> in merito alle attività svolte e alle tempistiche occorrenti per gli adempimenti di cui al successivo punto 1</w:t>
      </w:r>
      <w:r w:rsidR="00763300" w:rsidRPr="00763300">
        <w:rPr>
          <w:u w:val="single"/>
        </w:rPr>
        <w:t>6</w:t>
      </w:r>
      <w:r w:rsidR="00746088" w:rsidRPr="00763300">
        <w:rPr>
          <w:u w:val="single"/>
        </w:rPr>
        <w:t>.</w:t>
      </w:r>
    </w:p>
    <w:p w14:paraId="265A0246" w14:textId="77777777" w:rsidR="00746088" w:rsidRPr="00746088" w:rsidRDefault="0033146B" w:rsidP="00746088">
      <w:pPr>
        <w:pStyle w:val="Paragrafoelenco"/>
        <w:spacing w:line="360" w:lineRule="auto"/>
        <w:jc w:val="both"/>
        <w:rPr>
          <w:b/>
          <w:bCs/>
        </w:rPr>
      </w:pPr>
      <w:r w:rsidRPr="00746088">
        <w:rPr>
          <w:b/>
          <w:bCs/>
        </w:rPr>
        <w:t>Se il</w:t>
      </w:r>
      <w:r w:rsidRPr="0033146B">
        <w:t xml:space="preserve"> </w:t>
      </w:r>
      <w:r w:rsidRPr="00746088">
        <w:rPr>
          <w:b/>
          <w:bCs/>
        </w:rPr>
        <w:t>versamento del prezzo è avvenuto con l’erogazione a seguito di contratto di</w:t>
      </w:r>
      <w:r w:rsidRPr="0033146B">
        <w:t xml:space="preserve"> </w:t>
      </w:r>
      <w:r w:rsidRPr="00746088">
        <w:rPr>
          <w:b/>
          <w:bCs/>
        </w:rPr>
        <w:lastRenderedPageBreak/>
        <w:t>finanziamento</w:t>
      </w:r>
      <w:r w:rsidRPr="0033146B">
        <w:t xml:space="preserve"> che preveda il versamento diretto delle somme erogate in favore della procedura e la garanzia ipotecaria di primo grado sul medesimo immobile oggetto di vendita, nella bozza di decreto di trasferimento deve essere indicato tale atto</w:t>
      </w:r>
      <w:r w:rsidR="00746088">
        <w:t>.</w:t>
      </w:r>
    </w:p>
    <w:p w14:paraId="2542B41C" w14:textId="77777777" w:rsidR="00746088" w:rsidRPr="00746088" w:rsidRDefault="0033146B" w:rsidP="00746088">
      <w:pPr>
        <w:pStyle w:val="Paragrafoelenco"/>
        <w:spacing w:line="360" w:lineRule="auto"/>
        <w:jc w:val="both"/>
        <w:rPr>
          <w:b/>
          <w:bCs/>
        </w:rPr>
      </w:pPr>
      <w:r w:rsidRPr="0033146B">
        <w:t>La bozza dovrà contenere altresì l’ordine di cancellazione dei gravami esistenti sull’immobile come previsto dall’art. 586 c.p.c. (trascrizioni dei pignoramenti e dei sequestri conservativi, iscrizioni ipotecarie), anche se successivi alla trascrizione del pignoramento.</w:t>
      </w:r>
    </w:p>
    <w:p w14:paraId="0543583A" w14:textId="77777777" w:rsidR="00746088" w:rsidRDefault="0033146B" w:rsidP="00746088">
      <w:pPr>
        <w:pStyle w:val="Paragrafoelenco"/>
        <w:spacing w:line="360" w:lineRule="auto"/>
        <w:jc w:val="both"/>
        <w:rPr>
          <w:b/>
          <w:bCs/>
        </w:rPr>
      </w:pPr>
      <w:r w:rsidRPr="00746088">
        <w:rPr>
          <w:b/>
          <w:bCs/>
        </w:rPr>
        <w:t>Alla bozza di decreto dovranno essere allegati:</w:t>
      </w:r>
    </w:p>
    <w:p w14:paraId="39FCF433" w14:textId="77777777" w:rsidR="00746088" w:rsidRPr="00746088" w:rsidRDefault="0033146B" w:rsidP="00506516">
      <w:pPr>
        <w:pStyle w:val="Paragrafoelenco"/>
        <w:numPr>
          <w:ilvl w:val="0"/>
          <w:numId w:val="8"/>
        </w:numPr>
        <w:spacing w:line="360" w:lineRule="auto"/>
        <w:jc w:val="both"/>
        <w:rPr>
          <w:b/>
          <w:bCs/>
        </w:rPr>
      </w:pPr>
      <w:r w:rsidRPr="00746088">
        <w:rPr>
          <w:u w:val="single"/>
        </w:rPr>
        <w:t>ove necessario, certificato di destinazione urbanistica ex art. 18 L. 47/1985</w:t>
      </w:r>
      <w:r w:rsidRPr="0033146B">
        <w:t xml:space="preserve"> avente validità di un anno dal rilascio o, in caso di scadenza, altro certificato sostitutivo che il professionista delegato richiederà;</w:t>
      </w:r>
    </w:p>
    <w:p w14:paraId="14014267" w14:textId="77777777" w:rsidR="00746088" w:rsidRPr="00746088" w:rsidRDefault="0033146B" w:rsidP="00506516">
      <w:pPr>
        <w:pStyle w:val="Paragrafoelenco"/>
        <w:numPr>
          <w:ilvl w:val="0"/>
          <w:numId w:val="8"/>
        </w:numPr>
        <w:spacing w:line="360" w:lineRule="auto"/>
        <w:jc w:val="both"/>
        <w:rPr>
          <w:b/>
          <w:bCs/>
        </w:rPr>
      </w:pPr>
      <w:r w:rsidRPr="00746088">
        <w:rPr>
          <w:u w:val="single"/>
        </w:rPr>
        <w:t>le dichiarazioni ai fini fiscali rese dall’aggiudicatario in originale</w:t>
      </w:r>
      <w:r w:rsidRPr="0033146B">
        <w:t>, unitamente alla copia del documento di identità e le dichiarazioni rese a norma del d.P.R. 445/2000</w:t>
      </w:r>
      <w:r w:rsidR="00746088">
        <w:t>;</w:t>
      </w:r>
    </w:p>
    <w:p w14:paraId="1CE74383" w14:textId="1505A114" w:rsidR="00746088" w:rsidRPr="00710446" w:rsidRDefault="0033146B" w:rsidP="00506516">
      <w:pPr>
        <w:pStyle w:val="Paragrafoelenco"/>
        <w:numPr>
          <w:ilvl w:val="0"/>
          <w:numId w:val="8"/>
        </w:numPr>
        <w:spacing w:line="360" w:lineRule="auto"/>
        <w:jc w:val="both"/>
        <w:rPr>
          <w:b/>
          <w:bCs/>
        </w:rPr>
      </w:pPr>
      <w:r w:rsidRPr="00746088">
        <w:rPr>
          <w:u w:val="single"/>
        </w:rPr>
        <w:t>l’attestazione circa l’avvenuto versamento delle somme necessarie</w:t>
      </w:r>
      <w:r w:rsidRPr="0033146B">
        <w:t xml:space="preserve"> sia per il trasferimento che per le formalità successive poste a carico dell’aggiudicatario;</w:t>
      </w:r>
    </w:p>
    <w:p w14:paraId="6182E526" w14:textId="03BF9A68" w:rsidR="00710446" w:rsidRPr="00710446" w:rsidRDefault="00710446" w:rsidP="00506516">
      <w:pPr>
        <w:pStyle w:val="Paragrafoelenco"/>
        <w:numPr>
          <w:ilvl w:val="0"/>
          <w:numId w:val="8"/>
        </w:numPr>
        <w:spacing w:line="360" w:lineRule="auto"/>
        <w:jc w:val="both"/>
        <w:rPr>
          <w:b/>
          <w:bCs/>
        </w:rPr>
      </w:pPr>
      <w:r>
        <w:rPr>
          <w:u w:val="single"/>
        </w:rPr>
        <w:t>le visure ipocatastali aggiornate;</w:t>
      </w:r>
    </w:p>
    <w:p w14:paraId="1C847495" w14:textId="77777777" w:rsidR="00DF2192" w:rsidRPr="00DF2192" w:rsidRDefault="00710446" w:rsidP="00506516">
      <w:pPr>
        <w:pStyle w:val="Paragrafoelenco"/>
        <w:numPr>
          <w:ilvl w:val="0"/>
          <w:numId w:val="8"/>
        </w:numPr>
        <w:spacing w:line="360" w:lineRule="auto"/>
        <w:jc w:val="both"/>
        <w:rPr>
          <w:b/>
          <w:bCs/>
        </w:rPr>
      </w:pPr>
      <w:r>
        <w:rPr>
          <w:u w:val="single"/>
        </w:rPr>
        <w:t>attestazione circa lo stato occupativo del compendio</w:t>
      </w:r>
      <w:r>
        <w:t xml:space="preserve"> </w:t>
      </w:r>
      <w:r w:rsidR="00DF2192" w:rsidRPr="00DF2192">
        <w:t>e istanza dell’aggiudicatario nel caso in cui intenda avvalersi del custode per l’attuazione dell’ordine di liberazione</w:t>
      </w:r>
      <w:r w:rsidR="00DF2192">
        <w:t>;</w:t>
      </w:r>
    </w:p>
    <w:p w14:paraId="41E7255B" w14:textId="2079478E" w:rsidR="00746088" w:rsidRPr="00DF2192" w:rsidRDefault="0033146B" w:rsidP="00506516">
      <w:pPr>
        <w:pStyle w:val="Paragrafoelenco"/>
        <w:numPr>
          <w:ilvl w:val="0"/>
          <w:numId w:val="8"/>
        </w:numPr>
        <w:spacing w:line="360" w:lineRule="auto"/>
        <w:jc w:val="both"/>
        <w:rPr>
          <w:b/>
          <w:bCs/>
        </w:rPr>
      </w:pPr>
      <w:r w:rsidRPr="00DF2192">
        <w:rPr>
          <w:u w:val="single"/>
        </w:rPr>
        <w:t>la dichiarazione scritta resa dall’aggiudicatario</w:t>
      </w:r>
      <w:r w:rsidRPr="00DF2192">
        <w:t xml:space="preserve"> contenente le indicazioni di cui all’art. 22 del d.lgs</w:t>
      </w:r>
      <w:r w:rsidR="00DF2192">
        <w:t>.</w:t>
      </w:r>
      <w:r w:rsidRPr="00DF2192">
        <w:t xml:space="preserve"> 231/2007;</w:t>
      </w:r>
    </w:p>
    <w:p w14:paraId="3D7DE413" w14:textId="77777777" w:rsidR="00742F57" w:rsidRPr="00742F57" w:rsidRDefault="0033146B" w:rsidP="0033146B">
      <w:pPr>
        <w:pStyle w:val="Paragrafoelenco"/>
        <w:numPr>
          <w:ilvl w:val="0"/>
          <w:numId w:val="6"/>
        </w:numPr>
        <w:spacing w:line="360" w:lineRule="auto"/>
        <w:jc w:val="both"/>
        <w:rPr>
          <w:b/>
          <w:bCs/>
        </w:rPr>
      </w:pPr>
      <w:r w:rsidRPr="00DF2192">
        <w:rPr>
          <w:b/>
          <w:bCs/>
        </w:rPr>
        <w:t>ad eseguire le formalità di registrazione, trascrizione</w:t>
      </w:r>
      <w:r w:rsidRPr="0033146B">
        <w:t xml:space="preserve"> (rammentando che, nell’ipotesi disciplinata dall’art. 585 </w:t>
      </w:r>
      <w:r w:rsidR="00DF2192">
        <w:t>co. 3</w:t>
      </w:r>
      <w:r w:rsidRPr="0033146B">
        <w:t xml:space="preserve"> c.p.c., “</w:t>
      </w:r>
      <w:r w:rsidRPr="00DF2192">
        <w:rPr>
          <w:i/>
          <w:iCs/>
        </w:rPr>
        <w:t>il conservatore dei registri immobiliari non può eseguire la trascrizione del decreto se non unitamente all’iscrizione dell’ipoteca concessa dalla parte finanziata</w:t>
      </w:r>
      <w:r w:rsidRPr="0033146B">
        <w:t xml:space="preserve">”), </w:t>
      </w:r>
      <w:r w:rsidRPr="00DF2192">
        <w:rPr>
          <w:b/>
          <w:bCs/>
        </w:rPr>
        <w:t>annotazione e voltura catastale</w:t>
      </w:r>
      <w:r w:rsidRPr="0033146B">
        <w:t xml:space="preserve"> del decreto di trasferimento, la comunicazione dello stesso nei casi previsti per le comunicazioni di atti volontari di trasferimento, nonché l’espletamento delle formalità di cancellazione delle iscrizioni ipotecarie e di ogni trascrizione pregiudizievole (pignoramenti e sequestri conservativi)  conseguenti al decreto di trasferimento, </w:t>
      </w:r>
      <w:r w:rsidRPr="00742F57">
        <w:t>utilizzando la copia con attestazione di conformità</w:t>
      </w:r>
      <w:r w:rsidR="00000FB8" w:rsidRPr="00742F57">
        <w:t>; le spese di cancellazione delle iscrizioni ipotecarie e di ogni trascrizione pregiudizievole sarà posta a carico della massa</w:t>
      </w:r>
      <w:r w:rsidRPr="00742F57">
        <w:t xml:space="preserve">;  </w:t>
      </w:r>
    </w:p>
    <w:p w14:paraId="116C8318" w14:textId="77777777" w:rsidR="006A634B" w:rsidRPr="006A634B" w:rsidRDefault="0033146B" w:rsidP="0033146B">
      <w:pPr>
        <w:pStyle w:val="Paragrafoelenco"/>
        <w:numPr>
          <w:ilvl w:val="0"/>
          <w:numId w:val="6"/>
        </w:numPr>
        <w:spacing w:line="360" w:lineRule="auto"/>
        <w:jc w:val="both"/>
        <w:rPr>
          <w:b/>
          <w:bCs/>
        </w:rPr>
      </w:pPr>
      <w:r w:rsidRPr="00742F57">
        <w:rPr>
          <w:b/>
          <w:bCs/>
        </w:rPr>
        <w:t>a trasmettere all’aggiudicatario</w:t>
      </w:r>
      <w:r w:rsidRPr="0033146B">
        <w:t xml:space="preserve"> la nota di trascrizione del decreto di trasferimento e a restituire allo stesso le somme residue che siano risultate eccedenti le spese occorrenti per il trasferimento, dandone comunque atto nel progetto di distribuzione;</w:t>
      </w:r>
    </w:p>
    <w:p w14:paraId="65C40938" w14:textId="720F3D6D" w:rsidR="006A634B" w:rsidRPr="006A634B" w:rsidRDefault="006A634B" w:rsidP="0033146B">
      <w:pPr>
        <w:pStyle w:val="Paragrafoelenco"/>
        <w:numPr>
          <w:ilvl w:val="0"/>
          <w:numId w:val="6"/>
        </w:numPr>
        <w:spacing w:line="360" w:lineRule="auto"/>
        <w:jc w:val="both"/>
        <w:rPr>
          <w:b/>
          <w:bCs/>
        </w:rPr>
      </w:pPr>
      <w:r>
        <w:rPr>
          <w:b/>
          <w:bCs/>
        </w:rPr>
        <w:t xml:space="preserve">a notificare il decreto di trasferimento </w:t>
      </w:r>
      <w:r>
        <w:t>alla parte esecutata personalmente o, se costituita, presso il proprio legale;</w:t>
      </w:r>
    </w:p>
    <w:p w14:paraId="59321E5C" w14:textId="77777777" w:rsidR="006A634B" w:rsidRPr="006A634B" w:rsidRDefault="0033146B" w:rsidP="0033146B">
      <w:pPr>
        <w:pStyle w:val="Paragrafoelenco"/>
        <w:numPr>
          <w:ilvl w:val="0"/>
          <w:numId w:val="6"/>
        </w:numPr>
        <w:spacing w:line="360" w:lineRule="auto"/>
        <w:jc w:val="both"/>
        <w:rPr>
          <w:b/>
          <w:bCs/>
        </w:rPr>
      </w:pPr>
      <w:r w:rsidRPr="0033146B">
        <w:lastRenderedPageBreak/>
        <w:t>a rapportarsi con lealtà e correttezza nei confronti del custode giudiziario, curando di esaminare le prescritte relazioni inviate al giudice sullo stato occupativo dell’immobile e sull’andamento delle procedure di liberazione; sulla permanenza o meno del titolo esecutivo nei confronti di tutti gli esecutati;  sulla permanenza dei diritti reali minori esistenti sul bene, così da poter prendere i necessari provvedimenti o eventualmente aggiornare sul punto le indicazioni contenute nella descrizione dell’immobile riportata nell’avviso di vendita;</w:t>
      </w:r>
    </w:p>
    <w:p w14:paraId="7DA662F2" w14:textId="77777777" w:rsidR="006A634B" w:rsidRPr="006A634B" w:rsidRDefault="0033146B" w:rsidP="0033146B">
      <w:pPr>
        <w:pStyle w:val="Paragrafoelenco"/>
        <w:numPr>
          <w:ilvl w:val="0"/>
          <w:numId w:val="6"/>
        </w:numPr>
        <w:spacing w:line="360" w:lineRule="auto"/>
        <w:jc w:val="both"/>
        <w:rPr>
          <w:b/>
          <w:bCs/>
        </w:rPr>
      </w:pPr>
      <w:r w:rsidRPr="0033146B">
        <w:t>a compiere, ai sensi dell’art. 164 disp. att. c.p.c., ogni altro incombente, anche di carattere fiscale, che ai termini di legge sia necessario o conseguente al trasferimento del bene</w:t>
      </w:r>
      <w:r w:rsidRPr="006A634B">
        <w:t xml:space="preserve">;  entro dieci giorni dall’approvazione del progetto di distribuzione provvederà a depositare un rapporto riepilogativo finale delle attività svolte, utilizzando obbligatoriamente il modello ministeriale. Il professionista delegato relazionerà tempestivamente </w:t>
      </w:r>
      <w:r w:rsidR="006A634B" w:rsidRPr="006A634B">
        <w:t>al giudice</w:t>
      </w:r>
      <w:r w:rsidRPr="006A634B">
        <w:t xml:space="preserve"> ogni qualvolta lo stesso gli richieda informazioni sulle operazioni di vendita.</w:t>
      </w:r>
    </w:p>
    <w:p w14:paraId="2C769327" w14:textId="77777777" w:rsidR="00C66E12" w:rsidRPr="00C66E12" w:rsidRDefault="0033146B" w:rsidP="0033146B">
      <w:pPr>
        <w:pStyle w:val="Paragrafoelenco"/>
        <w:numPr>
          <w:ilvl w:val="0"/>
          <w:numId w:val="6"/>
        </w:numPr>
        <w:spacing w:line="360" w:lineRule="auto"/>
        <w:jc w:val="both"/>
        <w:rPr>
          <w:b/>
          <w:bCs/>
        </w:rPr>
      </w:pPr>
      <w:r w:rsidRPr="00C66E12">
        <w:rPr>
          <w:b/>
          <w:bCs/>
        </w:rPr>
        <w:t>ricevuta l’ordinanza di delega</w:t>
      </w:r>
      <w:r w:rsidRPr="006A634B">
        <w:t xml:space="preserve"> </w:t>
      </w:r>
      <w:r w:rsidRPr="0033146B">
        <w:t xml:space="preserve">a richiedere ai creditori diversi dal fondiario (per il quale si richiama quanto stabilito dal precedente </w:t>
      </w:r>
      <w:r w:rsidR="006A634B">
        <w:t>punto 7</w:t>
      </w:r>
      <w:r w:rsidRPr="0033146B">
        <w:t>) la loro nota di precisazione del credito, assegnando a tal fine il termine di 60 giorni per l’incombente e quindi, a depositare istanza di liquidazione delle proprie competenze al giudice dell’esecuzione non appena depositata la bozza del progetto di distribuzione e del piano di riparto. Analogo onere spetta al custode e all’esperto stimatore e agli altri eventuali ausiliari;</w:t>
      </w:r>
    </w:p>
    <w:p w14:paraId="114F562F" w14:textId="1BB511F9" w:rsidR="0033146B" w:rsidRPr="00C66E12" w:rsidRDefault="0033146B" w:rsidP="0033146B">
      <w:pPr>
        <w:pStyle w:val="Paragrafoelenco"/>
        <w:numPr>
          <w:ilvl w:val="0"/>
          <w:numId w:val="6"/>
        </w:numPr>
        <w:spacing w:line="360" w:lineRule="auto"/>
        <w:jc w:val="both"/>
        <w:rPr>
          <w:b/>
          <w:bCs/>
        </w:rPr>
      </w:pPr>
      <w:r w:rsidRPr="0033146B">
        <w:t xml:space="preserve">entro i successivi 30 giorni dalla scadenza del termine di cui al punto che precede, a formare un </w:t>
      </w:r>
      <w:r w:rsidRPr="00C66E12">
        <w:rPr>
          <w:b/>
          <w:bCs/>
        </w:rPr>
        <w:t>progetto di distribuzione</w:t>
      </w:r>
      <w:r w:rsidRPr="0033146B">
        <w:t xml:space="preserve">, </w:t>
      </w:r>
      <w:r w:rsidRPr="00C66E12">
        <w:rPr>
          <w:u w:val="single"/>
        </w:rPr>
        <w:t>anche parziale laddove vi siano ulteriori lotti in vendita e allora limitato al novanta per cento delle somme da ripartire</w:t>
      </w:r>
      <w:r w:rsidRPr="0033146B">
        <w:t xml:space="preserve">, </w:t>
      </w:r>
      <w:r w:rsidRPr="00C66E12">
        <w:rPr>
          <w:b/>
          <w:bCs/>
        </w:rPr>
        <w:t>comunicandolo a mezzo pec alle parti</w:t>
      </w:r>
      <w:r w:rsidR="00C66E12">
        <w:t xml:space="preserve"> </w:t>
      </w:r>
      <w:r w:rsidRPr="0033146B">
        <w:t xml:space="preserve"> </w:t>
      </w:r>
      <w:r w:rsidR="00763300" w:rsidRPr="00763300">
        <w:rPr>
          <w:b/>
          <w:bCs/>
        </w:rPr>
        <w:t>ivi inclusa la parte esecutata</w:t>
      </w:r>
      <w:r w:rsidR="00763300" w:rsidRPr="00763300">
        <w:t xml:space="preserve"> (se costituita, presso il legale o, in caso contrario, ai sensi dell’art. 492 comma 2 c.p.c.)</w:t>
      </w:r>
      <w:r w:rsidR="00763300">
        <w:t xml:space="preserve"> </w:t>
      </w:r>
      <w:r w:rsidRPr="0033146B">
        <w:t>e assegnando alle stesse termine di 15 giorni per eventuali osservazioni; nella bozza si darà atto degli onorari già liquidati dal giudice dell’esecuzione ai suoi ausiliari; nell’ipotesi in cui per colpevole ritardo i creditori o gli ausiliari non abbiano depositato alcuna nota di precisazione del credito o richiesta di liquidazione del compenso, il delegato procederà a calcolare i relativi diritti sulla base degli atti della procedura e tenendo conto dei valori medi di liquidazione stabiliti dalle tariffe vigenti, considerando quale parametro di riferimento  il valore del credito azionato dai creditori;  per gli esperti la base di calcolo stabilita dall’art. 161 disp. att. c.p.c</w:t>
      </w:r>
      <w:r w:rsidR="00763300">
        <w:t>.</w:t>
      </w:r>
      <w:r w:rsidRPr="0033146B">
        <w:t xml:space="preserve"> sarà considerata il prezzo di aggiudicazione; prima della predisposizione della bozza di riparto finale, </w:t>
      </w:r>
      <w:r w:rsidRPr="00407B76">
        <w:rPr>
          <w:b/>
          <w:bCs/>
        </w:rPr>
        <w:t>in caso di incapienza dell’attivo della procedura per la soddisfazione di tutti i creditori</w:t>
      </w:r>
      <w:r w:rsidRPr="0033146B">
        <w:t xml:space="preserve">, a richiedere al giudice dell’esecuzione l’emissione del decreto di condanna ex artt. 587, </w:t>
      </w:r>
      <w:r w:rsidR="00407B76">
        <w:t>co. 2</w:t>
      </w:r>
      <w:r w:rsidRPr="0033146B">
        <w:t xml:space="preserve"> e 177 disp att. c.p.c. in relazione agli aggiudicatari decaduti </w:t>
      </w:r>
      <w:r w:rsidRPr="00407B76">
        <w:rPr>
          <w:u w:val="single"/>
        </w:rPr>
        <w:t xml:space="preserve">(sia per mancato versamento del saldo prezzo sia per </w:t>
      </w:r>
      <w:r w:rsidRPr="00407B76">
        <w:rPr>
          <w:u w:val="single"/>
        </w:rPr>
        <w:lastRenderedPageBreak/>
        <w:t xml:space="preserve">omessa dichiarazione </w:t>
      </w:r>
      <w:r w:rsidRPr="00407B76">
        <w:rPr>
          <w:i/>
          <w:iCs/>
          <w:u w:val="single"/>
        </w:rPr>
        <w:t>ex</w:t>
      </w:r>
      <w:r w:rsidRPr="00407B76">
        <w:rPr>
          <w:u w:val="single"/>
        </w:rPr>
        <w:t xml:space="preserve"> art. 585, </w:t>
      </w:r>
      <w:r w:rsidR="00407B76">
        <w:rPr>
          <w:u w:val="single"/>
        </w:rPr>
        <w:t>co. 4</w:t>
      </w:r>
      <w:r w:rsidRPr="00407B76">
        <w:rPr>
          <w:u w:val="single"/>
        </w:rPr>
        <w:t xml:space="preserve"> c.p.c.)</w:t>
      </w:r>
      <w:r w:rsidRPr="00407B76">
        <w:t xml:space="preserve"> </w:t>
      </w:r>
      <w:r w:rsidRPr="0033146B">
        <w:t>e, all’esito, ad attribuire il relativo credito a favore dei creditori che sarebbero rimasti in tutto o in parte insoddisfatti, in proporzione ai rispettivi crediti</w:t>
      </w:r>
      <w:r w:rsidRPr="00C66E12">
        <w:rPr>
          <w:b/>
        </w:rPr>
        <w:t xml:space="preserve">. </w:t>
      </w:r>
    </w:p>
    <w:p w14:paraId="2BAA08D7" w14:textId="77777777" w:rsidR="0033146B" w:rsidRPr="0033146B" w:rsidRDefault="0033146B" w:rsidP="0033146B">
      <w:pPr>
        <w:spacing w:line="360" w:lineRule="auto"/>
        <w:jc w:val="both"/>
        <w:rPr>
          <w:b/>
          <w:color w:val="FF0000"/>
        </w:rPr>
      </w:pPr>
    </w:p>
    <w:p w14:paraId="3521E9B0" w14:textId="4F86ACFC" w:rsidR="0033146B" w:rsidRPr="00407B76" w:rsidRDefault="0033146B" w:rsidP="0033146B">
      <w:pPr>
        <w:spacing w:line="360" w:lineRule="auto"/>
        <w:jc w:val="both"/>
        <w:rPr>
          <w:b/>
          <w:u w:val="single"/>
        </w:rPr>
      </w:pPr>
      <w:r w:rsidRPr="00407B76">
        <w:rPr>
          <w:b/>
        </w:rPr>
        <w:t>Al momento del deposito della bozza del decreto di trasferimento</w:t>
      </w:r>
      <w:r w:rsidR="00407B76">
        <w:rPr>
          <w:b/>
        </w:rPr>
        <w:t xml:space="preserve"> (v. punto 9)</w:t>
      </w:r>
      <w:r w:rsidRPr="00407B76">
        <w:rPr>
          <w:b/>
        </w:rPr>
        <w:t>:</w:t>
      </w:r>
    </w:p>
    <w:p w14:paraId="2C47D793" w14:textId="2A870508" w:rsidR="00AA3DA0" w:rsidRDefault="0033146B" w:rsidP="00AA3DA0">
      <w:pPr>
        <w:pStyle w:val="Paragrafoelenco"/>
        <w:numPr>
          <w:ilvl w:val="0"/>
          <w:numId w:val="7"/>
        </w:numPr>
        <w:spacing w:line="360" w:lineRule="auto"/>
        <w:jc w:val="both"/>
      </w:pPr>
      <w:r w:rsidRPr="00AA3DA0">
        <w:rPr>
          <w:b/>
          <w:bCs/>
        </w:rPr>
        <w:t>Nel caso in cui riceva osservazioni o richieste di modifica della bozza inviata</w:t>
      </w:r>
      <w:r w:rsidRPr="00AA3DA0">
        <w:t xml:space="preserve">, il delegato  depositerà al </w:t>
      </w:r>
      <w:r w:rsidR="00407B76" w:rsidRPr="00AA3DA0">
        <w:t>g</w:t>
      </w:r>
      <w:r w:rsidRPr="00AA3DA0">
        <w:t xml:space="preserve">iudice </w:t>
      </w:r>
      <w:r w:rsidRPr="00AA3DA0">
        <w:rPr>
          <w:u w:val="single"/>
        </w:rPr>
        <w:t xml:space="preserve">istanza di fissazione udienza </w:t>
      </w:r>
      <w:r w:rsidRPr="00AA3DA0">
        <w:rPr>
          <w:i/>
          <w:iCs/>
          <w:u w:val="single"/>
        </w:rPr>
        <w:t>ex</w:t>
      </w:r>
      <w:r w:rsidRPr="00AA3DA0">
        <w:rPr>
          <w:u w:val="single"/>
        </w:rPr>
        <w:t xml:space="preserve"> art. 598 c.p.c., allegando alla stessa</w:t>
      </w:r>
      <w:r w:rsidRPr="00AA3DA0">
        <w:t xml:space="preserve">: la bozza iniziale inviata, le osservazioni ricevute ed eventuali bozze alternative che tengano conto delle richieste pervenute, se ritenute condivisibili, ovvero le motivazioni per le quali non si è ritenuto di accogliere le stesse; le comunicazioni di invio della bozza del progetto, le note relative alla trascrizione del decreto di trasferimento e alle cancellazioni delle formalità pregiudizievoli e all’estratto conto della procedura; </w:t>
      </w:r>
      <w:bookmarkStart w:id="5" w:name="_Hlk183191680"/>
      <w:r w:rsidRPr="00AA3DA0">
        <w:rPr>
          <w:u w:val="single"/>
        </w:rPr>
        <w:t xml:space="preserve">laddove, al momento del deposito della bozza del decreto di trasferimento, gli adempimenti funzionali alla predisposizione del progetto di distribuzione siano ancora in corso, con apposita relazione, evidenzierà al </w:t>
      </w:r>
      <w:r w:rsidR="007143E5">
        <w:rPr>
          <w:u w:val="single"/>
        </w:rPr>
        <w:t>g</w:t>
      </w:r>
      <w:r w:rsidRPr="00AA3DA0">
        <w:rPr>
          <w:u w:val="single"/>
        </w:rPr>
        <w:t>iudice le tempistiche per il loro espletamento</w:t>
      </w:r>
      <w:r w:rsidRPr="00AA3DA0">
        <w:t>; presenzierà, quindi, all’udienza per rendere eventuali chiarimenti e per la eventuale approvazione del progetto di distribuzione</w:t>
      </w:r>
      <w:bookmarkEnd w:id="5"/>
      <w:r w:rsidRPr="00AA3DA0">
        <w:t>.</w:t>
      </w:r>
    </w:p>
    <w:p w14:paraId="49D65351" w14:textId="77777777" w:rsidR="006D32BB" w:rsidRDefault="0033146B" w:rsidP="00AA3DA0">
      <w:pPr>
        <w:pStyle w:val="Paragrafoelenco"/>
        <w:numPr>
          <w:ilvl w:val="0"/>
          <w:numId w:val="7"/>
        </w:numPr>
        <w:spacing w:line="360" w:lineRule="auto"/>
        <w:jc w:val="both"/>
      </w:pPr>
      <w:r w:rsidRPr="006D32BB">
        <w:rPr>
          <w:b/>
          <w:bCs/>
        </w:rPr>
        <w:t>Nel caso in cui nel termine assegnato non pervengano osservazioni</w:t>
      </w:r>
      <w:r w:rsidRPr="006D32BB">
        <w:t xml:space="preserve"> il delegato depositerà istanza per la sua audizione, onde consentire al </w:t>
      </w:r>
      <w:r w:rsidR="00AA3DA0" w:rsidRPr="006D32BB">
        <w:t>g</w:t>
      </w:r>
      <w:r w:rsidRPr="006D32BB">
        <w:t xml:space="preserve">iudice di verificare la correttezza del progetto formato e, quindi,  di depositarlo ai fini della successiva approvazione; </w:t>
      </w:r>
      <w:r w:rsidRPr="006D32BB">
        <w:rPr>
          <w:u w:val="single"/>
        </w:rPr>
        <w:t>allegherà all’istanza</w:t>
      </w:r>
      <w:r w:rsidRPr="006D32BB">
        <w:t>: la bozza del progetto di distribuzione inviato alle parti, le comunicazioni di invio della stessa, le note relative alla trascrizione del decreto di trasferimento e alle cancellazioni delle formalità pregiudizievoli e all’estratto conto della procedura</w:t>
      </w:r>
      <w:r w:rsidRPr="006D32BB">
        <w:rPr>
          <w:u w:val="single"/>
        </w:rPr>
        <w:t>; laddove, al momento del deposito della bozza del decreto di trasferimento, gli adempimenti funzionali alla predisposizione del progetto di distribuzione siano ancora in corso, con apposita relazione,</w:t>
      </w:r>
      <w:r w:rsidRPr="006D32BB">
        <w:t xml:space="preserve"> evidenzierà al </w:t>
      </w:r>
      <w:r w:rsidR="006D32BB" w:rsidRPr="006D32BB">
        <w:t>g</w:t>
      </w:r>
      <w:r w:rsidRPr="006D32BB">
        <w:t xml:space="preserve">iudice le tempistiche per il loro espletamento; parteciperà, quindi, all’audizione </w:t>
      </w:r>
      <w:r w:rsidR="006D32BB" w:rsidRPr="006D32BB">
        <w:t>al fine di</w:t>
      </w:r>
      <w:r w:rsidRPr="006D32BB">
        <w:t xml:space="preserve"> rendere al giudice eventuali immediati chiarimenti, portando con sé la documentazione utilizzata per la predisposizione del progetto di distribuzione (titoli esecutivi acquisiti dai creditori, documentazione relativa ai conteggi dei crediti e relativi accessori e/o delle spese e</w:t>
      </w:r>
      <w:r w:rsidR="006D32BB" w:rsidRPr="006D32BB">
        <w:t>c</w:t>
      </w:r>
      <w:r w:rsidRPr="006D32BB">
        <w:t>c</w:t>
      </w:r>
      <w:r w:rsidR="006D32BB" w:rsidRPr="006D32BB">
        <w:t>.</w:t>
      </w:r>
      <w:r w:rsidRPr="006D32BB">
        <w:t>…).</w:t>
      </w:r>
    </w:p>
    <w:p w14:paraId="06D21CC1" w14:textId="419DF465" w:rsidR="0037279D" w:rsidRPr="0037279D" w:rsidRDefault="0033146B" w:rsidP="0037279D">
      <w:pPr>
        <w:pStyle w:val="Paragrafoelenco"/>
        <w:spacing w:line="360" w:lineRule="auto"/>
        <w:jc w:val="both"/>
      </w:pPr>
      <w:r w:rsidRPr="006D32BB">
        <w:t xml:space="preserve">Entro 30 giorni dal deposito del progetto di distribuzione da parte del </w:t>
      </w:r>
      <w:r w:rsidR="006D32BB" w:rsidRPr="006D32BB">
        <w:t>g</w:t>
      </w:r>
      <w:r w:rsidRPr="006D32BB">
        <w:t xml:space="preserve">iudice, il delegato convocherà le parti dinanzi a sé per la loro audizione e per la discussione del progetto, segnalando che la mancata comparizione comporterà approvazione dello stesso ai sensi dell’art. 597 c.p.c. Tra la comunicazione dell’invito e la data di comparizione debbono intercorrere almeno </w:t>
      </w:r>
      <w:proofErr w:type="gramStart"/>
      <w:r w:rsidRPr="006D32BB">
        <w:t>10</w:t>
      </w:r>
      <w:proofErr w:type="gramEnd"/>
      <w:r w:rsidRPr="006D32BB">
        <w:t xml:space="preserve"> giorni. Il giorno dell’audizione formerà processo verbale nel quale darà atto dell’avvenuta approvazione del progetto e lo depositerà nel fascicolo </w:t>
      </w:r>
      <w:r w:rsidRPr="006D32BB">
        <w:lastRenderedPageBreak/>
        <w:t xml:space="preserve">dell’esecuzione, </w:t>
      </w:r>
      <w:bookmarkStart w:id="6" w:name="_Hlk216106813"/>
      <w:r w:rsidR="00506516">
        <w:t>provvedendo ai pagamenti entro giorni sette (7) dall’</w:t>
      </w:r>
      <w:bookmarkEnd w:id="6"/>
      <w:r w:rsidR="00946ABF">
        <w:t>approvazione</w:t>
      </w:r>
      <w:r w:rsidR="0037279D" w:rsidRPr="0037279D">
        <w:t xml:space="preserve">. </w:t>
      </w:r>
    </w:p>
    <w:p w14:paraId="492E4546" w14:textId="633F2F5D" w:rsidR="0037279D" w:rsidRPr="0037279D" w:rsidRDefault="0033146B" w:rsidP="006D32BB">
      <w:pPr>
        <w:pStyle w:val="Paragrafoelenco"/>
        <w:spacing w:line="360" w:lineRule="auto"/>
        <w:jc w:val="both"/>
      </w:pPr>
      <w:r w:rsidRPr="0037279D">
        <w:t xml:space="preserve">In caso di riparto definitivo depositerà contestualmente nel fascicolo istanza alla </w:t>
      </w:r>
      <w:r w:rsidR="0037279D" w:rsidRPr="0037279D">
        <w:t>c</w:t>
      </w:r>
      <w:r w:rsidRPr="0037279D">
        <w:t>ancelleria di chiusura della procedura secondo il modello predisposto e reperibile sul sito del tribunale.</w:t>
      </w:r>
    </w:p>
    <w:p w14:paraId="79E23153" w14:textId="2E2B2B70" w:rsidR="0033146B" w:rsidRPr="0037279D" w:rsidRDefault="0033146B" w:rsidP="006D32BB">
      <w:pPr>
        <w:pStyle w:val="Paragrafoelenco"/>
        <w:spacing w:line="360" w:lineRule="auto"/>
        <w:jc w:val="both"/>
      </w:pPr>
      <w:r w:rsidRPr="0037279D">
        <w:t xml:space="preserve">Nel caso vengano sollevate contestazioni </w:t>
      </w:r>
      <w:r w:rsidRPr="0037279D">
        <w:rPr>
          <w:u w:val="single"/>
        </w:rPr>
        <w:t>- che non si riesca a comporre in modo conforme al progetto di distribuzione depositato dal giudice -</w:t>
      </w:r>
      <w:r w:rsidRPr="0037279D">
        <w:t xml:space="preserve"> il delegato ne darà conto nel processo verbale e rimetterà gli atti al giudice per i provvedimenti di cui all’art. 512 c.p.c., allegando tutta la documentazione indicata al precedente punto a).  </w:t>
      </w:r>
    </w:p>
    <w:p w14:paraId="758B2C31" w14:textId="77777777" w:rsidR="0033146B" w:rsidRPr="0033146B" w:rsidRDefault="0033146B" w:rsidP="0033146B">
      <w:pPr>
        <w:spacing w:line="360" w:lineRule="auto"/>
        <w:jc w:val="both"/>
        <w:rPr>
          <w:color w:val="FF0000"/>
        </w:rPr>
      </w:pPr>
    </w:p>
    <w:p w14:paraId="772B5B7E" w14:textId="038AE1FA" w:rsidR="0033146B" w:rsidRPr="0037279D" w:rsidRDefault="0033146B" w:rsidP="0033146B">
      <w:pPr>
        <w:spacing w:line="360" w:lineRule="auto"/>
        <w:jc w:val="both"/>
      </w:pPr>
      <w:r w:rsidRPr="0037279D">
        <w:t xml:space="preserve">Il professionista delegato dovrà procedere senza indugio a tutte le operazioni delegate, nel rispetto dei termini e delle direttive </w:t>
      </w:r>
      <w:r w:rsidR="0037279D" w:rsidRPr="0037279D">
        <w:t>sopra indicati</w:t>
      </w:r>
      <w:r w:rsidRPr="0037279D">
        <w:t>, la cui violazione comporterà – sentito l’interessato – la sua sostituzione previa revoca dell’incarico.</w:t>
      </w:r>
    </w:p>
    <w:p w14:paraId="5561EF2D" w14:textId="1C732EC5" w:rsidR="0033146B" w:rsidRPr="0033146B" w:rsidRDefault="0033146B" w:rsidP="0033146B">
      <w:pPr>
        <w:spacing w:line="360" w:lineRule="auto"/>
        <w:jc w:val="center"/>
      </w:pPr>
      <w:r w:rsidRPr="0033146B">
        <w:t xml:space="preserve">                                                                                        Il </w:t>
      </w:r>
      <w:r w:rsidR="0037279D">
        <w:t>g</w:t>
      </w:r>
      <w:r w:rsidRPr="0033146B">
        <w:t>iudice dell’esecuzione</w:t>
      </w:r>
    </w:p>
    <w:p w14:paraId="29217BAC" w14:textId="77777777" w:rsidR="0033146B" w:rsidRPr="0033146B" w:rsidRDefault="0033146B" w:rsidP="0033146B">
      <w:pPr>
        <w:spacing w:line="360" w:lineRule="auto"/>
        <w:jc w:val="center"/>
      </w:pPr>
    </w:p>
    <w:p w14:paraId="049245A9" w14:textId="77777777" w:rsidR="0033146B" w:rsidRPr="0033146B" w:rsidRDefault="0033146B" w:rsidP="0033146B">
      <w:pPr>
        <w:spacing w:line="360" w:lineRule="auto"/>
        <w:jc w:val="center"/>
      </w:pPr>
    </w:p>
    <w:p w14:paraId="7A872581" w14:textId="77777777" w:rsidR="0033146B" w:rsidRPr="0033146B" w:rsidRDefault="0033146B" w:rsidP="0033146B">
      <w:pPr>
        <w:spacing w:line="360" w:lineRule="auto"/>
      </w:pPr>
    </w:p>
    <w:p w14:paraId="5A5FAB19" w14:textId="77777777" w:rsidR="00B3619E" w:rsidRPr="0033146B" w:rsidRDefault="00B3619E" w:rsidP="0033146B">
      <w:pPr>
        <w:spacing w:line="360" w:lineRule="auto"/>
      </w:pPr>
    </w:p>
    <w:sectPr w:rsidR="00B3619E" w:rsidRPr="0033146B" w:rsidSect="0033146B">
      <w:footerReference w:type="default" r:id="rId8"/>
      <w:pgSz w:w="11906" w:h="16838"/>
      <w:pgMar w:top="1418" w:right="1134" w:bottom="1134" w:left="1134" w:header="709" w:footer="709"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F23302" w14:textId="77777777" w:rsidR="009060D4" w:rsidRDefault="009060D4" w:rsidP="0033146B">
      <w:r>
        <w:separator/>
      </w:r>
    </w:p>
  </w:endnote>
  <w:endnote w:type="continuationSeparator" w:id="0">
    <w:p w14:paraId="716704F5" w14:textId="77777777" w:rsidR="009060D4" w:rsidRDefault="009060D4" w:rsidP="003314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Helvetica 47 Light Condensed">
    <w:altName w:val="Times New Roman"/>
    <w:panose1 w:val="00000000000000000000"/>
    <w:charset w:val="00"/>
    <w:family w:val="auto"/>
    <w:notTrueType/>
    <w:pitch w:val="variable"/>
    <w:sig w:usb0="00000003" w:usb1="00000000" w:usb2="00000000" w:usb3="00000000" w:csb0="00000001" w:csb1="00000000"/>
  </w:font>
  <w:font w:name="Helvetica 53 Extended">
    <w:altName w:val="Times New Roman"/>
    <w:panose1 w:val="00000000000000000000"/>
    <w:charset w:val="00"/>
    <w:family w:val="auto"/>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2A1EB" w14:textId="77777777" w:rsidR="0033146B" w:rsidRPr="00EA5CB2" w:rsidRDefault="0033146B">
    <w:pPr>
      <w:pStyle w:val="Pidipagina"/>
      <w:rPr>
        <w:sz w:val="18"/>
        <w:szCs w:val="18"/>
      </w:rPr>
    </w:pPr>
    <w:r w:rsidRPr="00EA5CB2">
      <w:rPr>
        <w:sz w:val="18"/>
        <w:szCs w:val="18"/>
      </w:rPr>
      <w:tab/>
    </w:r>
    <w:r w:rsidRPr="00EA5CB2">
      <w:rPr>
        <w:sz w:val="18"/>
        <w:szCs w:val="18"/>
      </w:rPr>
      <w:fldChar w:fldCharType="begin"/>
    </w:r>
    <w:r w:rsidRPr="00EA5CB2">
      <w:rPr>
        <w:sz w:val="18"/>
        <w:szCs w:val="18"/>
      </w:rPr>
      <w:instrText xml:space="preserve"> PAGE    \* MERGEFORMAT </w:instrText>
    </w:r>
    <w:r w:rsidRPr="00EA5CB2">
      <w:rPr>
        <w:sz w:val="18"/>
        <w:szCs w:val="18"/>
      </w:rPr>
      <w:fldChar w:fldCharType="separate"/>
    </w:r>
    <w:r>
      <w:rPr>
        <w:noProof/>
        <w:sz w:val="18"/>
        <w:szCs w:val="18"/>
      </w:rPr>
      <w:t>2</w:t>
    </w:r>
    <w:r w:rsidRPr="00EA5CB2">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1C64B" w14:textId="77777777" w:rsidR="009060D4" w:rsidRDefault="009060D4" w:rsidP="0033146B">
      <w:r>
        <w:separator/>
      </w:r>
    </w:p>
  </w:footnote>
  <w:footnote w:type="continuationSeparator" w:id="0">
    <w:p w14:paraId="7EBC4B2C" w14:textId="77777777" w:rsidR="009060D4" w:rsidRDefault="009060D4" w:rsidP="0033146B">
      <w:r>
        <w:continuationSeparator/>
      </w:r>
    </w:p>
  </w:footnote>
  <w:footnote w:id="1">
    <w:p w14:paraId="2DB6C026" w14:textId="7D51147A" w:rsidR="0033146B" w:rsidRDefault="0033146B" w:rsidP="0033146B">
      <w:pPr>
        <w:pStyle w:val="Testonotaapidipagina"/>
        <w:pBdr>
          <w:top w:val="none" w:sz="0" w:space="0" w:color="auto"/>
          <w:left w:val="none" w:sz="0" w:space="0" w:color="auto"/>
          <w:bottom w:val="none" w:sz="0" w:space="0" w:color="auto"/>
          <w:right w:val="none" w:sz="0" w:space="0" w:color="auto"/>
        </w:pBdr>
        <w:jc w:val="both"/>
      </w:pPr>
      <w:r w:rsidRPr="00EE4089">
        <w:rPr>
          <w:rStyle w:val="Rimandonotaapidipagina"/>
          <w:color w:val="auto"/>
        </w:rPr>
        <w:footnoteRef/>
      </w:r>
      <w:r w:rsidRPr="00EE4089">
        <w:rPr>
          <w:color w:val="auto"/>
        </w:rPr>
        <w:t xml:space="preserve"> Nella comunicazione all’istituto di credito si dovrà indicare: Tribunale di Roma, nome del Giudice Dott…………….; numero di ruolo RGE……………., numero di lotti, dati della parte procedente ed esecutata; nome del delegato e del custode.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C14508"/>
    <w:multiLevelType w:val="hybridMultilevel"/>
    <w:tmpl w:val="066E1A46"/>
    <w:lvl w:ilvl="0" w:tplc="AAB22438">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EEE12E5"/>
    <w:multiLevelType w:val="hybridMultilevel"/>
    <w:tmpl w:val="12D020C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446208B"/>
    <w:multiLevelType w:val="hybridMultilevel"/>
    <w:tmpl w:val="2A9E571C"/>
    <w:lvl w:ilvl="0" w:tplc="CB3C535E">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3" w15:restartNumberingAfterBreak="0">
    <w:nsid w:val="470B31D0"/>
    <w:multiLevelType w:val="hybridMultilevel"/>
    <w:tmpl w:val="FFFFFFFF"/>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521E0CEF"/>
    <w:multiLevelType w:val="hybridMultilevel"/>
    <w:tmpl w:val="FFFFFFFF"/>
    <w:lvl w:ilvl="0" w:tplc="2534A498">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hint="default"/>
      </w:rPr>
    </w:lvl>
    <w:lvl w:ilvl="8" w:tplc="04100005">
      <w:start w:val="1"/>
      <w:numFmt w:val="bullet"/>
      <w:lvlText w:val=""/>
      <w:lvlJc w:val="left"/>
      <w:pPr>
        <w:ind w:left="6480" w:hanging="360"/>
      </w:pPr>
      <w:rPr>
        <w:rFonts w:ascii="Wingdings" w:hAnsi="Wingdings" w:hint="default"/>
      </w:rPr>
    </w:lvl>
  </w:abstractNum>
  <w:abstractNum w:abstractNumId="5" w15:restartNumberingAfterBreak="0">
    <w:nsid w:val="569255E9"/>
    <w:multiLevelType w:val="hybridMultilevel"/>
    <w:tmpl w:val="4A2E247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574A0BA6"/>
    <w:multiLevelType w:val="hybridMultilevel"/>
    <w:tmpl w:val="1D28CEC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CF55DEC"/>
    <w:multiLevelType w:val="hybridMultilevel"/>
    <w:tmpl w:val="FFFFFFFF"/>
    <w:lvl w:ilvl="0" w:tplc="08B0CD36">
      <w:start w:val="1"/>
      <w:numFmt w:val="lowerLetter"/>
      <w:lvlText w:val="%1)"/>
      <w:lvlJc w:val="left"/>
      <w:pPr>
        <w:ind w:left="360" w:hanging="360"/>
      </w:pPr>
      <w:rPr>
        <w:rFonts w:cs="Times New Roman" w:hint="default"/>
        <w:strike w:val="0"/>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num w:numId="1" w16cid:durableId="96416640">
    <w:abstractNumId w:val="7"/>
  </w:num>
  <w:num w:numId="2" w16cid:durableId="332146946">
    <w:abstractNumId w:val="3"/>
  </w:num>
  <w:num w:numId="3" w16cid:durableId="2098087681">
    <w:abstractNumId w:val="4"/>
  </w:num>
  <w:num w:numId="4" w16cid:durableId="1012874637">
    <w:abstractNumId w:val="0"/>
  </w:num>
  <w:num w:numId="5" w16cid:durableId="1128402455">
    <w:abstractNumId w:val="1"/>
  </w:num>
  <w:num w:numId="6" w16cid:durableId="2062631588">
    <w:abstractNumId w:val="6"/>
  </w:num>
  <w:num w:numId="7" w16cid:durableId="1040714087">
    <w:abstractNumId w:val="5"/>
  </w:num>
  <w:num w:numId="8" w16cid:durableId="15690256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19E"/>
    <w:rsid w:val="00000FB8"/>
    <w:rsid w:val="00070FD7"/>
    <w:rsid w:val="000F5665"/>
    <w:rsid w:val="001D1358"/>
    <w:rsid w:val="001E5727"/>
    <w:rsid w:val="002A78DE"/>
    <w:rsid w:val="0033146B"/>
    <w:rsid w:val="0037279D"/>
    <w:rsid w:val="003F7FC4"/>
    <w:rsid w:val="00407B76"/>
    <w:rsid w:val="004A6963"/>
    <w:rsid w:val="004E06FE"/>
    <w:rsid w:val="00506516"/>
    <w:rsid w:val="006117B5"/>
    <w:rsid w:val="00635FA8"/>
    <w:rsid w:val="006A0BFB"/>
    <w:rsid w:val="006A634B"/>
    <w:rsid w:val="006D32BB"/>
    <w:rsid w:val="0070500C"/>
    <w:rsid w:val="00710446"/>
    <w:rsid w:val="007143E5"/>
    <w:rsid w:val="00742F57"/>
    <w:rsid w:val="00746088"/>
    <w:rsid w:val="00763300"/>
    <w:rsid w:val="007A64AD"/>
    <w:rsid w:val="007B2E28"/>
    <w:rsid w:val="008C5D8E"/>
    <w:rsid w:val="009060D4"/>
    <w:rsid w:val="00946ABF"/>
    <w:rsid w:val="00992DB0"/>
    <w:rsid w:val="009C0067"/>
    <w:rsid w:val="00AA3DA0"/>
    <w:rsid w:val="00AF469E"/>
    <w:rsid w:val="00B061C2"/>
    <w:rsid w:val="00B203DE"/>
    <w:rsid w:val="00B3619E"/>
    <w:rsid w:val="00C54340"/>
    <w:rsid w:val="00C66E12"/>
    <w:rsid w:val="00D45D55"/>
    <w:rsid w:val="00DF2192"/>
    <w:rsid w:val="00DF4C3C"/>
    <w:rsid w:val="00E1070F"/>
    <w:rsid w:val="00E64049"/>
    <w:rsid w:val="00E72074"/>
    <w:rsid w:val="00F321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328F9"/>
  <w15:chartTrackingRefBased/>
  <w15:docId w15:val="{E6F4EA64-294E-48A2-82DE-9DC8878C4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3146B"/>
    <w:pPr>
      <w:widowControl w:val="0"/>
      <w:suppressAutoHyphens/>
      <w:spacing w:after="0" w:line="240" w:lineRule="auto"/>
    </w:pPr>
    <w:rPr>
      <w:rFonts w:ascii="Times New Roman" w:eastAsia="Times New Roman" w:hAnsi="Times New Roman" w:cs="Times New Roman"/>
      <w:kern w:val="0"/>
      <w:lang w:eastAsia="it-IT"/>
      <w14:ligatures w14:val="none"/>
    </w:rPr>
  </w:style>
  <w:style w:type="paragraph" w:styleId="Titolo1">
    <w:name w:val="heading 1"/>
    <w:basedOn w:val="Normale"/>
    <w:next w:val="Normale"/>
    <w:link w:val="Titolo1Carattere"/>
    <w:uiPriority w:val="9"/>
    <w:qFormat/>
    <w:rsid w:val="00B361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B361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B3619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B3619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B3619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B3619E"/>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3619E"/>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3619E"/>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3619E"/>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3619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B3619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B3619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B3619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B3619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B3619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3619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3619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3619E"/>
    <w:rPr>
      <w:rFonts w:eastAsiaTheme="majorEastAsia" w:cstheme="majorBidi"/>
      <w:color w:val="272727" w:themeColor="text1" w:themeTint="D8"/>
    </w:rPr>
  </w:style>
  <w:style w:type="paragraph" w:styleId="Titolo">
    <w:name w:val="Title"/>
    <w:basedOn w:val="Normale"/>
    <w:next w:val="Normale"/>
    <w:link w:val="TitoloCarattere"/>
    <w:uiPriority w:val="10"/>
    <w:qFormat/>
    <w:rsid w:val="00B3619E"/>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3619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3619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3619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3619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3619E"/>
    <w:rPr>
      <w:i/>
      <w:iCs/>
      <w:color w:val="404040" w:themeColor="text1" w:themeTint="BF"/>
    </w:rPr>
  </w:style>
  <w:style w:type="paragraph" w:styleId="Paragrafoelenco">
    <w:name w:val="List Paragraph"/>
    <w:basedOn w:val="Normale"/>
    <w:uiPriority w:val="34"/>
    <w:qFormat/>
    <w:rsid w:val="00B3619E"/>
    <w:pPr>
      <w:ind w:left="720"/>
      <w:contextualSpacing/>
    </w:pPr>
  </w:style>
  <w:style w:type="character" w:styleId="Enfasiintensa">
    <w:name w:val="Intense Emphasis"/>
    <w:basedOn w:val="Carpredefinitoparagrafo"/>
    <w:uiPriority w:val="21"/>
    <w:qFormat/>
    <w:rsid w:val="00B3619E"/>
    <w:rPr>
      <w:i/>
      <w:iCs/>
      <w:color w:val="0F4761" w:themeColor="accent1" w:themeShade="BF"/>
    </w:rPr>
  </w:style>
  <w:style w:type="paragraph" w:styleId="Citazioneintensa">
    <w:name w:val="Intense Quote"/>
    <w:basedOn w:val="Normale"/>
    <w:next w:val="Normale"/>
    <w:link w:val="CitazioneintensaCarattere"/>
    <w:uiPriority w:val="30"/>
    <w:qFormat/>
    <w:rsid w:val="00B361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3619E"/>
    <w:rPr>
      <w:i/>
      <w:iCs/>
      <w:color w:val="0F4761" w:themeColor="accent1" w:themeShade="BF"/>
    </w:rPr>
  </w:style>
  <w:style w:type="character" w:styleId="Riferimentointenso">
    <w:name w:val="Intense Reference"/>
    <w:basedOn w:val="Carpredefinitoparagrafo"/>
    <w:uiPriority w:val="32"/>
    <w:qFormat/>
    <w:rsid w:val="00B3619E"/>
    <w:rPr>
      <w:b/>
      <w:bCs/>
      <w:smallCaps/>
      <w:color w:val="0F4761" w:themeColor="accent1" w:themeShade="BF"/>
      <w:spacing w:val="5"/>
    </w:rPr>
  </w:style>
  <w:style w:type="paragraph" w:customStyle="1" w:styleId="Stilenuovo">
    <w:name w:val="Stile nuovo"/>
    <w:rsid w:val="0033146B"/>
    <w:pPr>
      <w:pBdr>
        <w:top w:val="none" w:sz="96" w:space="31" w:color="FFFFFF" w:frame="1"/>
        <w:left w:val="none" w:sz="96" w:space="31" w:color="FFFFFF" w:frame="1"/>
        <w:bottom w:val="none" w:sz="96" w:space="31" w:color="FFFFFF" w:frame="1"/>
        <w:right w:val="none" w:sz="96" w:space="31" w:color="FFFFFF" w:frame="1"/>
      </w:pBdr>
      <w:spacing w:after="0" w:line="360" w:lineRule="auto"/>
      <w:jc w:val="both"/>
    </w:pPr>
    <w:rPr>
      <w:rFonts w:ascii="Times New Roman" w:eastAsia="Times New Roman" w:hAnsi="Arial Unicode MS" w:cs="Arial Unicode MS"/>
      <w:color w:val="000000"/>
      <w:kern w:val="0"/>
      <w:u w:color="000000"/>
      <w:lang w:eastAsia="it-IT"/>
      <w14:ligatures w14:val="none"/>
    </w:rPr>
  </w:style>
  <w:style w:type="paragraph" w:styleId="Testonotaapidipagina">
    <w:name w:val="footnote text"/>
    <w:basedOn w:val="Normale"/>
    <w:link w:val="TestonotaapidipaginaCarattere"/>
    <w:uiPriority w:val="99"/>
    <w:rsid w:val="0033146B"/>
    <w:pPr>
      <w:widowControl/>
      <w:pBdr>
        <w:top w:val="none" w:sz="96" w:space="31" w:color="FFFFFF" w:frame="1"/>
        <w:left w:val="none" w:sz="96" w:space="31" w:color="FFFFFF" w:frame="1"/>
        <w:bottom w:val="none" w:sz="96" w:space="31" w:color="FFFFFF" w:frame="1"/>
        <w:right w:val="none" w:sz="96" w:space="31" w:color="FFFFFF" w:frame="1"/>
      </w:pBdr>
      <w:suppressAutoHyphens w:val="0"/>
    </w:pPr>
    <w:rPr>
      <w:color w:val="000000"/>
      <w:sz w:val="20"/>
      <w:szCs w:val="20"/>
      <w:u w:color="000000"/>
    </w:rPr>
  </w:style>
  <w:style w:type="character" w:customStyle="1" w:styleId="TestonotaapidipaginaCarattere">
    <w:name w:val="Testo nota a piè di pagina Carattere"/>
    <w:basedOn w:val="Carpredefinitoparagrafo"/>
    <w:link w:val="Testonotaapidipagina"/>
    <w:uiPriority w:val="99"/>
    <w:rsid w:val="0033146B"/>
    <w:rPr>
      <w:rFonts w:ascii="Times New Roman" w:eastAsia="Times New Roman" w:hAnsi="Times New Roman" w:cs="Times New Roman"/>
      <w:color w:val="000000"/>
      <w:kern w:val="0"/>
      <w:sz w:val="20"/>
      <w:szCs w:val="20"/>
      <w:u w:color="000000"/>
      <w:lang w:eastAsia="it-IT"/>
      <w14:ligatures w14:val="none"/>
    </w:rPr>
  </w:style>
  <w:style w:type="paragraph" w:customStyle="1" w:styleId="testo">
    <w:name w:val="testo"/>
    <w:qFormat/>
    <w:rsid w:val="0033146B"/>
    <w:pPr>
      <w:widowControl w:val="0"/>
      <w:pBdr>
        <w:top w:val="none" w:sz="96" w:space="31" w:color="FFFFFF" w:frame="1"/>
        <w:left w:val="none" w:sz="96" w:space="31" w:color="FFFFFF" w:frame="1"/>
        <w:bottom w:val="none" w:sz="96" w:space="31" w:color="FFFFFF" w:frame="1"/>
        <w:right w:val="none" w:sz="96" w:space="31" w:color="FFFFFF" w:frame="1"/>
      </w:pBdr>
      <w:spacing w:after="0" w:line="240" w:lineRule="exact"/>
      <w:jc w:val="both"/>
    </w:pPr>
    <w:rPr>
      <w:rFonts w:ascii="Helvetica 47 Light Condensed" w:eastAsia="Times New Roman" w:hAnsi="Helvetica 47 Light Condensed" w:cs="Arial Unicode MS"/>
      <w:color w:val="000000"/>
      <w:kern w:val="0"/>
      <w:u w:color="000000"/>
      <w:lang w:eastAsia="it-IT"/>
      <w14:ligatures w14:val="none"/>
    </w:rPr>
  </w:style>
  <w:style w:type="paragraph" w:customStyle="1" w:styleId="paragrafetto">
    <w:name w:val="paragrafetto"/>
    <w:qFormat/>
    <w:rsid w:val="0033146B"/>
    <w:pPr>
      <w:widowControl w:val="0"/>
      <w:pBdr>
        <w:top w:val="none" w:sz="96" w:space="31" w:color="FFFFFF" w:frame="1"/>
        <w:left w:val="none" w:sz="96" w:space="31" w:color="FFFFFF" w:frame="1"/>
        <w:bottom w:val="none" w:sz="96" w:space="31" w:color="FFFFFF" w:frame="1"/>
        <w:right w:val="none" w:sz="96" w:space="31" w:color="FFFFFF" w:frame="1"/>
      </w:pBdr>
      <w:spacing w:after="0" w:line="240" w:lineRule="auto"/>
      <w:jc w:val="center"/>
    </w:pPr>
    <w:rPr>
      <w:rFonts w:ascii="Helvetica 53 Extended" w:eastAsia="Times New Roman" w:hAnsi="Helvetica 53 Extended" w:cs="Arial Unicode MS"/>
      <w:color w:val="000000"/>
      <w:kern w:val="0"/>
      <w:sz w:val="26"/>
      <w:szCs w:val="26"/>
      <w:u w:color="000000"/>
      <w:lang w:eastAsia="it-IT"/>
      <w14:ligatures w14:val="none"/>
    </w:rPr>
  </w:style>
  <w:style w:type="paragraph" w:styleId="Intestazione">
    <w:name w:val="header"/>
    <w:basedOn w:val="Normale"/>
    <w:link w:val="IntestazioneCarattere"/>
    <w:uiPriority w:val="99"/>
    <w:unhideWhenUsed/>
    <w:rsid w:val="0033146B"/>
    <w:pPr>
      <w:tabs>
        <w:tab w:val="center" w:pos="4819"/>
        <w:tab w:val="right" w:pos="9638"/>
      </w:tabs>
    </w:pPr>
  </w:style>
  <w:style w:type="character" w:customStyle="1" w:styleId="IntestazioneCarattere">
    <w:name w:val="Intestazione Carattere"/>
    <w:basedOn w:val="Carpredefinitoparagrafo"/>
    <w:link w:val="Intestazione"/>
    <w:uiPriority w:val="99"/>
    <w:rsid w:val="0033146B"/>
    <w:rPr>
      <w:rFonts w:ascii="Times New Roman" w:eastAsia="Times New Roman" w:hAnsi="Times New Roman" w:cs="Times New Roman"/>
      <w:kern w:val="0"/>
      <w:lang w:eastAsia="it-IT"/>
      <w14:ligatures w14:val="none"/>
    </w:rPr>
  </w:style>
  <w:style w:type="paragraph" w:styleId="Pidipagina">
    <w:name w:val="footer"/>
    <w:basedOn w:val="Normale"/>
    <w:link w:val="PidipaginaCarattere"/>
    <w:uiPriority w:val="99"/>
    <w:unhideWhenUsed/>
    <w:rsid w:val="0033146B"/>
    <w:pPr>
      <w:tabs>
        <w:tab w:val="center" w:pos="4819"/>
        <w:tab w:val="right" w:pos="9638"/>
      </w:tabs>
    </w:pPr>
  </w:style>
  <w:style w:type="character" w:customStyle="1" w:styleId="PidipaginaCarattere">
    <w:name w:val="Piè di pagina Carattere"/>
    <w:basedOn w:val="Carpredefinitoparagrafo"/>
    <w:link w:val="Pidipagina"/>
    <w:uiPriority w:val="99"/>
    <w:rsid w:val="0033146B"/>
    <w:rPr>
      <w:rFonts w:ascii="Times New Roman" w:eastAsia="Times New Roman" w:hAnsi="Times New Roman" w:cs="Times New Roman"/>
      <w:kern w:val="0"/>
      <w:lang w:eastAsia="it-IT"/>
      <w14:ligatures w14:val="none"/>
    </w:rPr>
  </w:style>
  <w:style w:type="character" w:styleId="Rimandonotaapidipagina">
    <w:name w:val="footnote reference"/>
    <w:basedOn w:val="Carpredefinitoparagrafo"/>
    <w:uiPriority w:val="99"/>
    <w:semiHidden/>
    <w:unhideWhenUsed/>
    <w:rsid w:val="0033146B"/>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73CAD2E600B454F801A0A345D7CD289" ma:contentTypeVersion="10" ma:contentTypeDescription="Creare un nuovo documento." ma:contentTypeScope="" ma:versionID="2258272346ef972081d74e70ab22946b">
  <xsd:schema xmlns:xsd="http://www.w3.org/2001/XMLSchema" xmlns:xs="http://www.w3.org/2001/XMLSchema" xmlns:p="http://schemas.microsoft.com/office/2006/metadata/properties" xmlns:ns2="ebd45b77-6b2e-4f45-ab76-6d3c7c86a500" xmlns:ns3="a362a5de-7118-411d-a7a1-1de99cd8d153" targetNamespace="http://schemas.microsoft.com/office/2006/metadata/properties" ma:root="true" ma:fieldsID="3a1aef27cdd18d84a414fc34829c1ee2" ns2:_="" ns3:_="">
    <xsd:import namespace="ebd45b77-6b2e-4f45-ab76-6d3c7c86a500"/>
    <xsd:import namespace="a362a5de-7118-411d-a7a1-1de99cd8d1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45b77-6b2e-4f45-ab76-6d3c7c86a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2a5de-7118-411d-a7a1-1de99cd8d153"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d9d59a2-7873-4d5d-aa38-5dba87cf35fe}" ma:internalName="TaxCatchAll" ma:showField="CatchAllData" ma:web="a362a5de-7118-411d-a7a1-1de99cd8d1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362a5de-7118-411d-a7a1-1de99cd8d153" xsi:nil="true"/>
    <lcf76f155ced4ddcb4097134ff3c332f xmlns="ebd45b77-6b2e-4f45-ab76-6d3c7c86a50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7B8CA4C-3D65-4A61-8FF5-7A776207070B}"/>
</file>

<file path=customXml/itemProps2.xml><?xml version="1.0" encoding="utf-8"?>
<ds:datastoreItem xmlns:ds="http://schemas.openxmlformats.org/officeDocument/2006/customXml" ds:itemID="{C692CB9B-9143-447F-BB98-63187EB4B406}"/>
</file>

<file path=customXml/itemProps3.xml><?xml version="1.0" encoding="utf-8"?>
<ds:datastoreItem xmlns:ds="http://schemas.openxmlformats.org/officeDocument/2006/customXml" ds:itemID="{147EA9E3-3701-4E78-B5D2-381D582D0B55}"/>
</file>

<file path=docProps/app.xml><?xml version="1.0" encoding="utf-8"?>
<Properties xmlns="http://schemas.openxmlformats.org/officeDocument/2006/extended-properties" xmlns:vt="http://schemas.openxmlformats.org/officeDocument/2006/docPropsVTypes">
  <Template>Normal</Template>
  <TotalTime>52</TotalTime>
  <Pages>9</Pages>
  <Words>3031</Words>
  <Characters>18191</Characters>
  <Application>Microsoft Office Word</Application>
  <DocSecurity>0</DocSecurity>
  <Lines>284</Lines>
  <Paragraphs>93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Dell'unto</dc:creator>
  <cp:keywords/>
  <dc:description/>
  <cp:lastModifiedBy>Marta Dell'unto</cp:lastModifiedBy>
  <cp:revision>37</cp:revision>
  <dcterms:created xsi:type="dcterms:W3CDTF">2025-12-05T18:29:00Z</dcterms:created>
  <dcterms:modified xsi:type="dcterms:W3CDTF">2025-12-14T16:33:00Z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0x010100073CAD2E600B454F801A0A345D7CD289</vt:lpwstr>
  </property>
</Properties>
</file>