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F3F46" w14:textId="4C0E04CD" w:rsidR="00EA4A85" w:rsidRPr="00EA4A85" w:rsidRDefault="00EA4A85" w:rsidP="00EA4A85">
      <w:pPr>
        <w:pStyle w:val="formul112"/>
        <w:spacing w:before="0" w:line="360" w:lineRule="auto"/>
        <w:jc w:val="center"/>
        <w:rPr>
          <w:sz w:val="24"/>
          <w:szCs w:val="24"/>
          <w:lang w:val="it-IT"/>
        </w:rPr>
      </w:pPr>
      <w:r w:rsidRPr="00EA4A85">
        <w:rPr>
          <w:noProof/>
          <w:sz w:val="24"/>
          <w:szCs w:val="24"/>
        </w:rPr>
        <w:drawing>
          <wp:inline distT="0" distB="0" distL="0" distR="0" wp14:anchorId="07294F2E" wp14:editId="4A6CD401">
            <wp:extent cx="685800" cy="762000"/>
            <wp:effectExtent l="0" t="0" r="0" b="0"/>
            <wp:docPr id="1581305248" name="Immagine 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 cy="762000"/>
                    </a:xfrm>
                    <a:prstGeom prst="rect">
                      <a:avLst/>
                    </a:prstGeom>
                    <a:noFill/>
                    <a:ln>
                      <a:noFill/>
                    </a:ln>
                  </pic:spPr>
                </pic:pic>
              </a:graphicData>
            </a:graphic>
          </wp:inline>
        </w:drawing>
      </w:r>
    </w:p>
    <w:p w14:paraId="67BB36AC" w14:textId="77777777" w:rsidR="00EA4A85" w:rsidRPr="00EA4A85" w:rsidRDefault="00EA4A85" w:rsidP="00EA4A85">
      <w:pPr>
        <w:pStyle w:val="formul112"/>
        <w:spacing w:before="0" w:line="360" w:lineRule="auto"/>
        <w:jc w:val="center"/>
        <w:rPr>
          <w:sz w:val="24"/>
          <w:szCs w:val="24"/>
          <w:lang w:val="it-IT"/>
        </w:rPr>
      </w:pPr>
    </w:p>
    <w:p w14:paraId="142D40F3" w14:textId="77777777" w:rsidR="00EA4A85" w:rsidRPr="00EA4A85" w:rsidRDefault="00EA4A85" w:rsidP="00EA4A85">
      <w:pPr>
        <w:pStyle w:val="formul11"/>
        <w:spacing w:before="0" w:line="360" w:lineRule="auto"/>
        <w:rPr>
          <w:b/>
          <w:bCs/>
          <w:sz w:val="24"/>
          <w:szCs w:val="24"/>
          <w:lang w:val="it-IT"/>
        </w:rPr>
      </w:pPr>
      <w:r w:rsidRPr="00EA4A85">
        <w:rPr>
          <w:b/>
          <w:bCs/>
          <w:sz w:val="24"/>
          <w:szCs w:val="24"/>
          <w:lang w:val="it-IT"/>
        </w:rPr>
        <w:t>TRIBUNALE ORDINARIO DI SIENA</w:t>
      </w:r>
    </w:p>
    <w:p w14:paraId="2721634D" w14:textId="77777777" w:rsidR="00EA4A85" w:rsidRPr="00EA4A85" w:rsidRDefault="00EA4A85" w:rsidP="00EA4A85">
      <w:pPr>
        <w:pStyle w:val="Titolo"/>
        <w:rPr>
          <w:rFonts w:ascii="Times New Roman" w:hAnsi="Times New Roman" w:cs="Times New Roman"/>
          <w:sz w:val="24"/>
          <w:szCs w:val="24"/>
        </w:rPr>
      </w:pPr>
      <w:r w:rsidRPr="00EA4A85">
        <w:rPr>
          <w:rFonts w:ascii="Times New Roman" w:hAnsi="Times New Roman" w:cs="Times New Roman"/>
          <w:smallCaps/>
          <w:sz w:val="24"/>
          <w:szCs w:val="24"/>
        </w:rPr>
        <w:t>UFFICIO ESECUZIONI IMMOBILIARI</w:t>
      </w:r>
      <w:r w:rsidRPr="00EA4A85">
        <w:rPr>
          <w:rFonts w:ascii="Times New Roman" w:hAnsi="Times New Roman" w:cs="Times New Roman"/>
          <w:sz w:val="24"/>
          <w:szCs w:val="24"/>
        </w:rPr>
        <w:t xml:space="preserve"> – </w:t>
      </w:r>
      <w:r w:rsidRPr="00EA4A85">
        <w:rPr>
          <w:rFonts w:ascii="Times New Roman" w:hAnsi="Times New Roman" w:cs="Times New Roman"/>
          <w:smallCaps/>
          <w:sz w:val="24"/>
          <w:szCs w:val="24"/>
        </w:rPr>
        <w:t>G.E. Dott.</w:t>
      </w:r>
      <w:r w:rsidRPr="00EA4A85">
        <w:rPr>
          <w:rFonts w:ascii="Times New Roman" w:hAnsi="Times New Roman" w:cs="Times New Roman"/>
          <w:sz w:val="24"/>
          <w:szCs w:val="24"/>
        </w:rPr>
        <w:t xml:space="preserve"> ……………………..</w:t>
      </w:r>
    </w:p>
    <w:p w14:paraId="46EB3D37" w14:textId="77777777" w:rsidR="00EA4A85" w:rsidRPr="00EA4A85" w:rsidRDefault="00EA4A85" w:rsidP="00EA4A85">
      <w:pPr>
        <w:pStyle w:val="Titolo"/>
        <w:rPr>
          <w:rFonts w:ascii="Times New Roman" w:hAnsi="Times New Roman" w:cs="Times New Roman"/>
          <w:smallCaps/>
          <w:sz w:val="24"/>
          <w:szCs w:val="24"/>
        </w:rPr>
      </w:pPr>
      <w:r w:rsidRPr="00EA4A85">
        <w:rPr>
          <w:rFonts w:ascii="Times New Roman" w:hAnsi="Times New Roman" w:cs="Times New Roman"/>
          <w:smallCaps/>
          <w:sz w:val="24"/>
          <w:szCs w:val="24"/>
        </w:rPr>
        <w:t>Procedura Esecutiva N. ……………………… R.G.E.</w:t>
      </w:r>
    </w:p>
    <w:p w14:paraId="49984251" w14:textId="77777777" w:rsidR="00EA4A85" w:rsidRPr="00EA4A85" w:rsidRDefault="00EA4A85" w:rsidP="00EA4A85">
      <w:pPr>
        <w:pStyle w:val="Titolo"/>
        <w:rPr>
          <w:rFonts w:ascii="Times New Roman" w:hAnsi="Times New Roman" w:cs="Times New Roman"/>
          <w:sz w:val="24"/>
          <w:szCs w:val="24"/>
        </w:rPr>
      </w:pPr>
      <w:r w:rsidRPr="00EA4A85">
        <w:rPr>
          <w:rFonts w:ascii="Times New Roman" w:hAnsi="Times New Roman" w:cs="Times New Roman"/>
          <w:smallCaps/>
          <w:sz w:val="24"/>
          <w:szCs w:val="24"/>
        </w:rPr>
        <w:t xml:space="preserve">Custode Giudiziario </w:t>
      </w:r>
      <w:r w:rsidRPr="00EA4A85">
        <w:rPr>
          <w:rFonts w:ascii="Times New Roman" w:hAnsi="Times New Roman" w:cs="Times New Roman"/>
          <w:sz w:val="24"/>
          <w:szCs w:val="24"/>
        </w:rPr>
        <w:t xml:space="preserve">……………………… </w:t>
      </w:r>
      <w:r w:rsidRPr="00EA4A85">
        <w:rPr>
          <w:rFonts w:ascii="Times New Roman" w:hAnsi="Times New Roman" w:cs="Times New Roman"/>
          <w:smallCaps/>
          <w:sz w:val="24"/>
          <w:szCs w:val="24"/>
        </w:rPr>
        <w:t>RECAPITI: …………………….</w:t>
      </w:r>
    </w:p>
    <w:p w14:paraId="7135075F" w14:textId="77777777" w:rsidR="00EA4A85" w:rsidRPr="00EA4A85" w:rsidRDefault="00EA4A85" w:rsidP="00EA4A85">
      <w:pPr>
        <w:pStyle w:val="Titolo"/>
        <w:rPr>
          <w:rFonts w:ascii="Times New Roman" w:hAnsi="Times New Roman" w:cs="Times New Roman"/>
          <w:b/>
          <w:sz w:val="24"/>
          <w:szCs w:val="24"/>
        </w:rPr>
      </w:pPr>
    </w:p>
    <w:p w14:paraId="1A68C193" w14:textId="77777777" w:rsidR="00EA4A85" w:rsidRPr="00EA4A85" w:rsidRDefault="00EA4A85" w:rsidP="00EA4A85">
      <w:pPr>
        <w:pStyle w:val="Titolo"/>
        <w:rPr>
          <w:rFonts w:ascii="Times New Roman" w:hAnsi="Times New Roman" w:cs="Times New Roman"/>
          <w:b/>
          <w:i/>
          <w:sz w:val="24"/>
          <w:szCs w:val="24"/>
        </w:rPr>
      </w:pPr>
    </w:p>
    <w:p w14:paraId="3FD6D3D5" w14:textId="77777777" w:rsidR="00EA4A85" w:rsidRPr="00EA4A85" w:rsidRDefault="00EA4A85" w:rsidP="00EA4A85">
      <w:pPr>
        <w:pStyle w:val="Titolo"/>
        <w:jc w:val="center"/>
        <w:rPr>
          <w:rFonts w:ascii="Times New Roman" w:hAnsi="Times New Roman" w:cs="Times New Roman"/>
          <w:b/>
          <w:bCs/>
          <w:sz w:val="24"/>
          <w:szCs w:val="24"/>
        </w:rPr>
      </w:pPr>
      <w:r w:rsidRPr="00EA4A85">
        <w:rPr>
          <w:rFonts w:ascii="Times New Roman" w:hAnsi="Times New Roman" w:cs="Times New Roman"/>
          <w:b/>
          <w:bCs/>
          <w:sz w:val="24"/>
          <w:szCs w:val="24"/>
        </w:rPr>
        <w:t>AVVISO DI VENDITA DI BENI IMMOBILI</w:t>
      </w:r>
    </w:p>
    <w:p w14:paraId="2F896B65" w14:textId="77777777" w:rsidR="00EA4A85" w:rsidRPr="00EA4A85" w:rsidRDefault="00EA4A85" w:rsidP="00EA4A85">
      <w:pPr>
        <w:pStyle w:val="Titolo"/>
        <w:jc w:val="center"/>
        <w:rPr>
          <w:rFonts w:ascii="Times New Roman" w:hAnsi="Times New Roman" w:cs="Times New Roman"/>
          <w:b/>
          <w:bCs/>
          <w:sz w:val="24"/>
          <w:szCs w:val="24"/>
        </w:rPr>
      </w:pPr>
    </w:p>
    <w:p w14:paraId="45E9D370" w14:textId="0FDADEBA" w:rsidR="00EA4A85" w:rsidRPr="00EA4A85" w:rsidRDefault="00EA4A85" w:rsidP="00EA4A85">
      <w:pPr>
        <w:pStyle w:val="Titolo"/>
        <w:jc w:val="center"/>
        <w:rPr>
          <w:rFonts w:ascii="Times New Roman" w:hAnsi="Times New Roman" w:cs="Times New Roman"/>
          <w:b/>
          <w:bCs/>
          <w:sz w:val="24"/>
          <w:szCs w:val="24"/>
        </w:rPr>
      </w:pPr>
      <w:r>
        <w:rPr>
          <w:rFonts w:ascii="Times New Roman" w:hAnsi="Times New Roman" w:cs="Times New Roman"/>
          <w:b/>
          <w:bCs/>
          <w:sz w:val="24"/>
          <w:szCs w:val="24"/>
        </w:rPr>
        <w:t>UNICO</w:t>
      </w:r>
      <w:r w:rsidRPr="00EA4A85">
        <w:rPr>
          <w:rFonts w:ascii="Times New Roman" w:hAnsi="Times New Roman" w:cs="Times New Roman"/>
          <w:b/>
          <w:bCs/>
          <w:sz w:val="24"/>
          <w:szCs w:val="24"/>
        </w:rPr>
        <w:t xml:space="preserve"> ESPERIMENTO</w:t>
      </w:r>
    </w:p>
    <w:p w14:paraId="3661500C" w14:textId="77777777" w:rsidR="00EA4A85" w:rsidRPr="00EA4A85" w:rsidRDefault="00EA4A85" w:rsidP="00EA4A85">
      <w:pPr>
        <w:pStyle w:val="Titolo"/>
        <w:jc w:val="both"/>
        <w:rPr>
          <w:rFonts w:ascii="Times New Roman" w:hAnsi="Times New Roman" w:cs="Times New Roman"/>
          <w:sz w:val="24"/>
          <w:szCs w:val="24"/>
        </w:rPr>
      </w:pPr>
      <w:r w:rsidRPr="00EA4A85">
        <w:rPr>
          <w:rFonts w:ascii="Times New Roman" w:hAnsi="Times New Roman" w:cs="Times New Roman"/>
          <w:sz w:val="24"/>
          <w:szCs w:val="24"/>
        </w:rPr>
        <w:t xml:space="preserve"> </w:t>
      </w:r>
    </w:p>
    <w:p w14:paraId="4E48A677" w14:textId="77777777" w:rsidR="00EA4A85" w:rsidRDefault="00EA4A85" w:rsidP="00EA4A85">
      <w:pPr>
        <w:pStyle w:val="Testodelblocco1"/>
        <w:spacing w:line="360" w:lineRule="auto"/>
        <w:ind w:left="0" w:right="0"/>
        <w:rPr>
          <w:szCs w:val="24"/>
        </w:rPr>
      </w:pPr>
      <w:r w:rsidRPr="006B51B8">
        <w:rPr>
          <w:szCs w:val="24"/>
        </w:rPr>
        <w:t>l’Avv./Dott. ………….…………, professionista delegato (referente della procedura) dal Tribunale di Siena con ordinanza in data …………….</w:t>
      </w:r>
    </w:p>
    <w:p w14:paraId="2AACA3E7" w14:textId="4701135C" w:rsidR="00EA4A85" w:rsidRDefault="00EA4A85" w:rsidP="00EA4A85">
      <w:pPr>
        <w:pStyle w:val="Testodelblocco1"/>
        <w:spacing w:line="360" w:lineRule="auto"/>
        <w:ind w:left="0" w:right="0"/>
        <w:jc w:val="center"/>
        <w:rPr>
          <w:b/>
          <w:bCs/>
          <w:szCs w:val="24"/>
        </w:rPr>
      </w:pPr>
      <w:r>
        <w:rPr>
          <w:b/>
          <w:bCs/>
          <w:szCs w:val="24"/>
        </w:rPr>
        <w:t>PREMESSO</w:t>
      </w:r>
    </w:p>
    <w:p w14:paraId="42B6240E" w14:textId="714BBF4C" w:rsidR="00EA4A85" w:rsidRPr="00EA4A85" w:rsidRDefault="00EA4A85" w:rsidP="00EA4A85">
      <w:pPr>
        <w:pStyle w:val="Testodelblocco1"/>
        <w:spacing w:line="360" w:lineRule="auto"/>
        <w:ind w:left="0" w:right="0"/>
        <w:rPr>
          <w:szCs w:val="24"/>
        </w:rPr>
      </w:pPr>
      <w:r w:rsidRPr="00EA4A85">
        <w:rPr>
          <w:szCs w:val="24"/>
        </w:rPr>
        <w:t xml:space="preserve">che è pervenuta offerta di acquisto ex art. 568 </w:t>
      </w:r>
      <w:r>
        <w:rPr>
          <w:i/>
          <w:iCs/>
          <w:szCs w:val="24"/>
        </w:rPr>
        <w:t>bis</w:t>
      </w:r>
      <w:r w:rsidRPr="00EA4A85">
        <w:rPr>
          <w:szCs w:val="24"/>
        </w:rPr>
        <w:t xml:space="preserve"> c</w:t>
      </w:r>
      <w:r>
        <w:rPr>
          <w:szCs w:val="24"/>
        </w:rPr>
        <w:t>.</w:t>
      </w:r>
      <w:r w:rsidRPr="00EA4A85">
        <w:rPr>
          <w:szCs w:val="24"/>
        </w:rPr>
        <w:t>p</w:t>
      </w:r>
      <w:r>
        <w:rPr>
          <w:szCs w:val="24"/>
        </w:rPr>
        <w:t>.</w:t>
      </w:r>
      <w:r w:rsidRPr="00EA4A85">
        <w:rPr>
          <w:szCs w:val="24"/>
        </w:rPr>
        <w:t>c</w:t>
      </w:r>
      <w:r>
        <w:rPr>
          <w:szCs w:val="24"/>
        </w:rPr>
        <w:t>.</w:t>
      </w:r>
      <w:r w:rsidRPr="00EA4A85">
        <w:rPr>
          <w:szCs w:val="24"/>
        </w:rPr>
        <w:t xml:space="preserve"> al prezzo di euro………………, con termine per il saldo prezzo al……………. e rilevato che è stata versata la cauzione di euro…………….;</w:t>
      </w:r>
    </w:p>
    <w:p w14:paraId="222AE31D" w14:textId="6FC51B6D" w:rsidR="00EA4A85" w:rsidRPr="00EA4A85" w:rsidRDefault="00EA4A85" w:rsidP="00EA4A85">
      <w:pPr>
        <w:pStyle w:val="Testodelblocco1"/>
        <w:spacing w:line="360" w:lineRule="auto"/>
        <w:ind w:left="0" w:right="0"/>
        <w:rPr>
          <w:szCs w:val="24"/>
        </w:rPr>
      </w:pPr>
      <w:r w:rsidRPr="00EA4A85">
        <w:rPr>
          <w:szCs w:val="24"/>
        </w:rPr>
        <w:t xml:space="preserve">che – ritenuta ammissibile l’offerta ma essendo state proposte opposizioni – il </w:t>
      </w:r>
      <w:r>
        <w:rPr>
          <w:szCs w:val="24"/>
        </w:rPr>
        <w:t>g</w:t>
      </w:r>
      <w:r w:rsidRPr="00EA4A85">
        <w:rPr>
          <w:szCs w:val="24"/>
        </w:rPr>
        <w:t xml:space="preserve">iudice ha disposto la vendita ai sensi dell’art. 569 </w:t>
      </w:r>
      <w:r w:rsidRPr="00EA4A85">
        <w:rPr>
          <w:i/>
          <w:iCs/>
          <w:szCs w:val="24"/>
        </w:rPr>
        <w:t>bis</w:t>
      </w:r>
      <w:r>
        <w:rPr>
          <w:i/>
          <w:iCs/>
          <w:szCs w:val="24"/>
        </w:rPr>
        <w:t xml:space="preserve">, </w:t>
      </w:r>
      <w:r>
        <w:rPr>
          <w:szCs w:val="24"/>
        </w:rPr>
        <w:t>co. 5</w:t>
      </w:r>
      <w:r w:rsidRPr="00EA4A85">
        <w:rPr>
          <w:szCs w:val="24"/>
        </w:rPr>
        <w:t xml:space="preserve"> c.p.c.</w:t>
      </w:r>
    </w:p>
    <w:p w14:paraId="5426EF5B" w14:textId="77777777" w:rsidR="00EA4A85" w:rsidRPr="00EA4A85" w:rsidRDefault="00EA4A85" w:rsidP="00EA4A85">
      <w:pPr>
        <w:pStyle w:val="Testodelblocco1"/>
        <w:spacing w:line="360" w:lineRule="auto"/>
        <w:ind w:left="0" w:right="0"/>
        <w:rPr>
          <w:szCs w:val="24"/>
        </w:rPr>
      </w:pPr>
    </w:p>
    <w:p w14:paraId="74B964E0" w14:textId="77777777" w:rsidR="00EA4A85" w:rsidRPr="006B51B8" w:rsidRDefault="00EA4A85" w:rsidP="00EA4A85">
      <w:pPr>
        <w:pStyle w:val="Testodelblocco1"/>
        <w:spacing w:line="360" w:lineRule="auto"/>
        <w:ind w:left="0" w:right="0"/>
        <w:jc w:val="center"/>
        <w:rPr>
          <w:b/>
          <w:szCs w:val="24"/>
        </w:rPr>
      </w:pPr>
      <w:r w:rsidRPr="006B51B8">
        <w:rPr>
          <w:b/>
          <w:szCs w:val="24"/>
        </w:rPr>
        <w:t>AVVISA CHE</w:t>
      </w:r>
    </w:p>
    <w:p w14:paraId="075FD805" w14:textId="77777777" w:rsidR="00EA4A85" w:rsidRPr="006B51B8" w:rsidRDefault="00EA4A85" w:rsidP="00EA4A85">
      <w:pPr>
        <w:pStyle w:val="Testodelblocco1"/>
        <w:spacing w:line="360" w:lineRule="auto"/>
        <w:ind w:left="0" w:right="0"/>
        <w:rPr>
          <w:szCs w:val="24"/>
        </w:rPr>
      </w:pPr>
    </w:p>
    <w:p w14:paraId="02EEE800" w14:textId="77777777" w:rsidR="00EA4A85" w:rsidRPr="006B51B8" w:rsidRDefault="00EA4A85" w:rsidP="00EA4A85">
      <w:pPr>
        <w:pStyle w:val="Testodelblocco1"/>
        <w:spacing w:line="360" w:lineRule="auto"/>
        <w:ind w:left="0" w:right="0"/>
        <w:rPr>
          <w:szCs w:val="24"/>
        </w:rPr>
      </w:pPr>
      <w:r w:rsidRPr="006B51B8">
        <w:rPr>
          <w:szCs w:val="24"/>
        </w:rPr>
        <w:t>presso il proprio studio sito in ______, via _______ e tramite il portale del gestore</w:t>
      </w:r>
      <w:r w:rsidRPr="006B51B8">
        <w:rPr>
          <w:color w:val="FF0000"/>
          <w:szCs w:val="24"/>
        </w:rPr>
        <w:t xml:space="preserve"> </w:t>
      </w:r>
      <w:r w:rsidRPr="00890B85">
        <w:rPr>
          <w:szCs w:val="24"/>
        </w:rPr>
        <w:t>www............................... –</w:t>
      </w:r>
      <w:r w:rsidRPr="006B51B8">
        <w:rPr>
          <w:szCs w:val="24"/>
        </w:rPr>
        <w:t xml:space="preserve"> </w:t>
      </w:r>
      <w:r w:rsidRPr="006B51B8">
        <w:rPr>
          <w:b/>
          <w:szCs w:val="24"/>
        </w:rPr>
        <w:t>il giorno</w:t>
      </w:r>
      <w:r w:rsidRPr="006B51B8">
        <w:rPr>
          <w:szCs w:val="24"/>
        </w:rPr>
        <w:t xml:space="preserve"> </w:t>
      </w:r>
      <w:r w:rsidRPr="006B51B8">
        <w:rPr>
          <w:b/>
          <w:szCs w:val="24"/>
        </w:rPr>
        <w:t>………………………</w:t>
      </w:r>
      <w:r w:rsidRPr="006B51B8">
        <w:rPr>
          <w:szCs w:val="24"/>
        </w:rPr>
        <w:t xml:space="preserve"> </w:t>
      </w:r>
      <w:r w:rsidRPr="006B51B8">
        <w:rPr>
          <w:b/>
          <w:szCs w:val="24"/>
        </w:rPr>
        <w:t xml:space="preserve">alle ore ………………………, </w:t>
      </w:r>
      <w:r w:rsidRPr="006B51B8">
        <w:rPr>
          <w:szCs w:val="24"/>
        </w:rPr>
        <w:t>avrà luogo l’esame delle offerte e la</w:t>
      </w:r>
    </w:p>
    <w:p w14:paraId="2246F39C" w14:textId="77777777" w:rsidR="00EA4A85" w:rsidRPr="006B51B8" w:rsidRDefault="00EA4A85" w:rsidP="00EA4A85">
      <w:pPr>
        <w:pStyle w:val="Testodelblocco1"/>
        <w:spacing w:line="360" w:lineRule="auto"/>
        <w:ind w:left="0" w:right="0"/>
        <w:rPr>
          <w:szCs w:val="24"/>
        </w:rPr>
      </w:pPr>
    </w:p>
    <w:p w14:paraId="16FC7694" w14:textId="77777777" w:rsidR="00EA4A85" w:rsidRPr="006B51B8" w:rsidRDefault="00EA4A85" w:rsidP="00EA4A85">
      <w:pPr>
        <w:pStyle w:val="Testodelblocco1"/>
        <w:spacing w:line="360" w:lineRule="auto"/>
        <w:ind w:left="0" w:right="0"/>
        <w:jc w:val="center"/>
        <w:rPr>
          <w:b/>
          <w:szCs w:val="24"/>
        </w:rPr>
      </w:pPr>
      <w:r w:rsidRPr="006B51B8">
        <w:rPr>
          <w:b/>
          <w:szCs w:val="24"/>
        </w:rPr>
        <w:t xml:space="preserve">VENDITA SENZA INCANTO </w:t>
      </w:r>
    </w:p>
    <w:p w14:paraId="6E5DBA25" w14:textId="77777777" w:rsidR="00EA4A85" w:rsidRPr="006B51B8" w:rsidRDefault="00EA4A85" w:rsidP="00EA4A85">
      <w:pPr>
        <w:pStyle w:val="Testodelblocco1"/>
        <w:spacing w:line="360" w:lineRule="auto"/>
        <w:ind w:left="0" w:right="0"/>
        <w:jc w:val="center"/>
        <w:rPr>
          <w:b/>
          <w:szCs w:val="24"/>
        </w:rPr>
      </w:pPr>
      <w:r w:rsidRPr="006B51B8">
        <w:rPr>
          <w:b/>
          <w:szCs w:val="24"/>
        </w:rPr>
        <w:t xml:space="preserve">CON MODALITA' TELEMATICA ASINCRONA </w:t>
      </w:r>
    </w:p>
    <w:p w14:paraId="1CBB07FE" w14:textId="77777777" w:rsidR="00EA4A85" w:rsidRPr="006B51B8" w:rsidRDefault="00EA4A85" w:rsidP="00EA4A85">
      <w:pPr>
        <w:pStyle w:val="formul11"/>
        <w:spacing w:before="0" w:line="360" w:lineRule="auto"/>
        <w:jc w:val="both"/>
        <w:rPr>
          <w:bCs/>
          <w:color w:val="FF0000"/>
          <w:sz w:val="24"/>
          <w:szCs w:val="24"/>
          <w:lang w:val="it-IT"/>
        </w:rPr>
      </w:pPr>
    </w:p>
    <w:p w14:paraId="4E2E5A23" w14:textId="77777777" w:rsidR="00EA4A85" w:rsidRPr="006B51B8" w:rsidRDefault="00EA4A85" w:rsidP="00EA4A85">
      <w:pPr>
        <w:pStyle w:val="formul11"/>
        <w:spacing w:before="0" w:line="360" w:lineRule="auto"/>
        <w:jc w:val="both"/>
        <w:rPr>
          <w:bCs/>
          <w:sz w:val="24"/>
          <w:szCs w:val="24"/>
          <w:lang w:val="it-IT"/>
        </w:rPr>
      </w:pPr>
      <w:r w:rsidRPr="006B51B8">
        <w:rPr>
          <w:bCs/>
          <w:sz w:val="24"/>
          <w:szCs w:val="24"/>
          <w:lang w:val="it-IT"/>
        </w:rPr>
        <w:t>dei seguenti beni</w:t>
      </w:r>
    </w:p>
    <w:p w14:paraId="6344D9C3" w14:textId="77777777" w:rsidR="00EA4A85" w:rsidRPr="006B51B8" w:rsidRDefault="00EA4A85" w:rsidP="00EA4A85">
      <w:pPr>
        <w:pStyle w:val="formul11"/>
        <w:spacing w:before="0" w:line="360" w:lineRule="auto"/>
        <w:jc w:val="both"/>
        <w:rPr>
          <w:sz w:val="24"/>
          <w:szCs w:val="24"/>
          <w:lang w:val="it-IT"/>
        </w:rPr>
      </w:pPr>
    </w:p>
    <w:p w14:paraId="63630101" w14:textId="2EC396A4" w:rsidR="00EA4A85" w:rsidRPr="006B51B8" w:rsidRDefault="00EA4A85" w:rsidP="00EA4A85">
      <w:pPr>
        <w:pStyle w:val="Testodelblocco1"/>
        <w:spacing w:line="360" w:lineRule="auto"/>
        <w:ind w:left="0" w:right="0"/>
        <w:rPr>
          <w:b/>
          <w:szCs w:val="24"/>
          <w:u w:val="single"/>
        </w:rPr>
      </w:pPr>
      <w:r w:rsidRPr="006B51B8">
        <w:rPr>
          <w:b/>
          <w:szCs w:val="24"/>
          <w:u w:val="single"/>
        </w:rPr>
        <w:t xml:space="preserve">LOTTO </w:t>
      </w:r>
      <w:r>
        <w:rPr>
          <w:b/>
          <w:szCs w:val="24"/>
          <w:u w:val="single"/>
        </w:rPr>
        <w:t>n.</w:t>
      </w:r>
    </w:p>
    <w:p w14:paraId="682A642B" w14:textId="77777777" w:rsidR="00EA4A85" w:rsidRPr="006B51B8" w:rsidRDefault="00EA4A85" w:rsidP="00EA4A85">
      <w:pPr>
        <w:pStyle w:val="Testodelblocco1"/>
        <w:spacing w:line="360" w:lineRule="auto"/>
        <w:ind w:left="0" w:right="0"/>
        <w:rPr>
          <w:szCs w:val="24"/>
        </w:rPr>
      </w:pPr>
      <w:r w:rsidRPr="006B51B8">
        <w:rPr>
          <w:szCs w:val="24"/>
        </w:rPr>
        <w:t>(DESCRIZIONE: da riportare quella dell’ordinanza di delega)</w:t>
      </w:r>
    </w:p>
    <w:p w14:paraId="3D51B989" w14:textId="77777777" w:rsidR="00EA4A85" w:rsidRPr="006B51B8" w:rsidRDefault="00EA4A85" w:rsidP="00EA4A85">
      <w:pPr>
        <w:pStyle w:val="Testodelblocco1"/>
        <w:spacing w:line="360" w:lineRule="auto"/>
        <w:ind w:left="0" w:right="0"/>
        <w:rPr>
          <w:szCs w:val="24"/>
        </w:rPr>
      </w:pPr>
    </w:p>
    <w:p w14:paraId="0347968A" w14:textId="77777777" w:rsidR="00EA4A85" w:rsidRPr="006B51B8" w:rsidRDefault="00EA4A85" w:rsidP="00EA4A85">
      <w:pPr>
        <w:pStyle w:val="Testodelblocco1"/>
        <w:spacing w:line="360" w:lineRule="auto"/>
        <w:ind w:left="0" w:right="0"/>
        <w:rPr>
          <w:b/>
          <w:szCs w:val="24"/>
        </w:rPr>
      </w:pPr>
      <w:r w:rsidRPr="006B51B8">
        <w:rPr>
          <w:b/>
          <w:szCs w:val="24"/>
        </w:rPr>
        <w:t>al valore d’asta</w:t>
      </w:r>
      <w:r w:rsidRPr="006B51B8">
        <w:rPr>
          <w:szCs w:val="24"/>
        </w:rPr>
        <w:t xml:space="preserve"> </w:t>
      </w:r>
      <w:r w:rsidRPr="006B51B8">
        <w:rPr>
          <w:b/>
          <w:szCs w:val="24"/>
        </w:rPr>
        <w:t xml:space="preserve">di </w:t>
      </w:r>
      <w:proofErr w:type="gramStart"/>
      <w:r w:rsidRPr="006B51B8">
        <w:rPr>
          <w:b/>
          <w:szCs w:val="24"/>
        </w:rPr>
        <w:t>Euro</w:t>
      </w:r>
      <w:proofErr w:type="gramEnd"/>
      <w:r w:rsidRPr="006B51B8">
        <w:rPr>
          <w:b/>
          <w:szCs w:val="24"/>
        </w:rPr>
        <w:t xml:space="preserve"> ………………………. ( …………………………… )</w:t>
      </w:r>
    </w:p>
    <w:p w14:paraId="6C66D078" w14:textId="77777777" w:rsidR="00EA4A85" w:rsidRPr="006B51B8" w:rsidRDefault="00EA4A85" w:rsidP="00EA4A85">
      <w:pPr>
        <w:pStyle w:val="Testodelblocco1"/>
        <w:spacing w:line="360" w:lineRule="auto"/>
        <w:ind w:left="0" w:right="0"/>
        <w:rPr>
          <w:szCs w:val="24"/>
        </w:rPr>
      </w:pPr>
      <w:r w:rsidRPr="006B51B8">
        <w:rPr>
          <w:b/>
          <w:szCs w:val="24"/>
        </w:rPr>
        <w:lastRenderedPageBreak/>
        <w:t xml:space="preserve">offerta minima </w:t>
      </w:r>
      <w:proofErr w:type="gramStart"/>
      <w:r w:rsidRPr="006B51B8">
        <w:rPr>
          <w:b/>
          <w:szCs w:val="24"/>
        </w:rPr>
        <w:t>Euro</w:t>
      </w:r>
      <w:proofErr w:type="gramEnd"/>
      <w:r w:rsidRPr="006B51B8">
        <w:rPr>
          <w:b/>
          <w:szCs w:val="24"/>
        </w:rPr>
        <w:t xml:space="preserve"> ………………………. ( …………………………… )</w:t>
      </w:r>
    </w:p>
    <w:p w14:paraId="3F588F78" w14:textId="77777777" w:rsidR="00EA4A85" w:rsidRPr="006B51B8" w:rsidRDefault="00EA4A85" w:rsidP="00EA4A85">
      <w:pPr>
        <w:pStyle w:val="Testodelblocco1"/>
        <w:spacing w:line="360" w:lineRule="auto"/>
        <w:ind w:left="0" w:right="0"/>
        <w:rPr>
          <w:szCs w:val="24"/>
        </w:rPr>
      </w:pPr>
    </w:p>
    <w:p w14:paraId="4384D386" w14:textId="77777777" w:rsidR="00EA4A85" w:rsidRPr="006B51B8" w:rsidRDefault="00EA4A85" w:rsidP="00EA4A85">
      <w:pPr>
        <w:pStyle w:val="Testodelblocco1"/>
        <w:spacing w:line="360" w:lineRule="auto"/>
        <w:ind w:left="0" w:right="0"/>
        <w:rPr>
          <w:szCs w:val="24"/>
        </w:rPr>
      </w:pPr>
      <w:r w:rsidRPr="006B51B8">
        <w:rPr>
          <w:szCs w:val="24"/>
        </w:rPr>
        <w:t xml:space="preserve">In caso di gara ex art. 573 c.p.c. eventuali </w:t>
      </w:r>
      <w:r w:rsidRPr="006B51B8">
        <w:rPr>
          <w:b/>
          <w:szCs w:val="24"/>
        </w:rPr>
        <w:t>offerte in aumento</w:t>
      </w:r>
      <w:r w:rsidRPr="006B51B8">
        <w:rPr>
          <w:szCs w:val="24"/>
        </w:rPr>
        <w:t xml:space="preserve"> non potranno essere inferiori a:</w:t>
      </w:r>
    </w:p>
    <w:p w14:paraId="59B388DB" w14:textId="77777777" w:rsidR="00EA4A85" w:rsidRPr="00E66DAF" w:rsidRDefault="00EA4A85" w:rsidP="00EA4A85">
      <w:pPr>
        <w:pStyle w:val="Testodelblocco1"/>
        <w:spacing w:line="360" w:lineRule="auto"/>
        <w:ind w:left="0" w:right="0"/>
        <w:rPr>
          <w:b/>
          <w:szCs w:val="24"/>
        </w:rPr>
      </w:pPr>
      <w:r w:rsidRPr="00E66DAF">
        <w:rPr>
          <w:b/>
          <w:szCs w:val="24"/>
        </w:rPr>
        <w:t>€ 500,00</w:t>
      </w:r>
      <w:r w:rsidRPr="006B51B8">
        <w:rPr>
          <w:b/>
          <w:szCs w:val="24"/>
        </w:rPr>
        <w:t xml:space="preserve"> </w:t>
      </w:r>
      <w:r w:rsidRPr="006B51B8">
        <w:rPr>
          <w:bCs/>
          <w:szCs w:val="24"/>
        </w:rPr>
        <w:t xml:space="preserve">se il </w:t>
      </w:r>
      <w:r w:rsidRPr="00E66DAF">
        <w:rPr>
          <w:bCs/>
          <w:szCs w:val="24"/>
        </w:rPr>
        <w:t>prezzo di vendita</w:t>
      </w:r>
      <w:r w:rsidRPr="006B51B8">
        <w:rPr>
          <w:bCs/>
          <w:szCs w:val="24"/>
        </w:rPr>
        <w:t xml:space="preserve"> è</w:t>
      </w:r>
      <w:r w:rsidRPr="00E66DAF">
        <w:rPr>
          <w:bCs/>
          <w:szCs w:val="24"/>
        </w:rPr>
        <w:t xml:space="preserve"> inferiore a € 50.000,00;</w:t>
      </w:r>
      <w:r w:rsidRPr="00E66DAF">
        <w:rPr>
          <w:b/>
          <w:szCs w:val="24"/>
        </w:rPr>
        <w:t xml:space="preserve"> </w:t>
      </w:r>
    </w:p>
    <w:p w14:paraId="579616D8" w14:textId="77777777" w:rsidR="00EA4A85" w:rsidRPr="00E66DAF" w:rsidRDefault="00EA4A85" w:rsidP="00EA4A85">
      <w:pPr>
        <w:pStyle w:val="Testodelblocco1"/>
        <w:spacing w:line="360" w:lineRule="auto"/>
        <w:ind w:left="0" w:right="0"/>
        <w:rPr>
          <w:b/>
          <w:szCs w:val="24"/>
        </w:rPr>
      </w:pPr>
      <w:r w:rsidRPr="00E66DAF">
        <w:rPr>
          <w:b/>
          <w:szCs w:val="24"/>
        </w:rPr>
        <w:t>€ 1.000,00</w:t>
      </w:r>
      <w:r w:rsidRPr="006B51B8">
        <w:rPr>
          <w:b/>
          <w:szCs w:val="24"/>
        </w:rPr>
        <w:t xml:space="preserve">, </w:t>
      </w:r>
      <w:r w:rsidRPr="006B51B8">
        <w:rPr>
          <w:bCs/>
          <w:szCs w:val="24"/>
        </w:rPr>
        <w:t xml:space="preserve">se il </w:t>
      </w:r>
      <w:r w:rsidRPr="00E66DAF">
        <w:rPr>
          <w:bCs/>
          <w:szCs w:val="24"/>
        </w:rPr>
        <w:t>prezzo di vendita inferiore a € 100.000,00;</w:t>
      </w:r>
      <w:r w:rsidRPr="00E66DAF">
        <w:rPr>
          <w:b/>
          <w:szCs w:val="24"/>
        </w:rPr>
        <w:t xml:space="preserve"> </w:t>
      </w:r>
    </w:p>
    <w:p w14:paraId="33F73BC7" w14:textId="77777777" w:rsidR="00EA4A85" w:rsidRPr="00E66DAF" w:rsidRDefault="00EA4A85" w:rsidP="00EA4A85">
      <w:pPr>
        <w:pStyle w:val="Testodelblocco1"/>
        <w:spacing w:line="360" w:lineRule="auto"/>
        <w:ind w:left="0" w:right="0"/>
        <w:rPr>
          <w:b/>
          <w:szCs w:val="24"/>
        </w:rPr>
      </w:pPr>
      <w:r w:rsidRPr="00E66DAF">
        <w:rPr>
          <w:b/>
          <w:szCs w:val="24"/>
        </w:rPr>
        <w:t>€ 2.000,00</w:t>
      </w:r>
      <w:r w:rsidRPr="006B51B8">
        <w:rPr>
          <w:b/>
          <w:szCs w:val="24"/>
        </w:rPr>
        <w:t xml:space="preserve">, </w:t>
      </w:r>
      <w:r w:rsidRPr="006B51B8">
        <w:rPr>
          <w:bCs/>
          <w:szCs w:val="24"/>
        </w:rPr>
        <w:t xml:space="preserve">se il </w:t>
      </w:r>
      <w:r w:rsidRPr="00E66DAF">
        <w:rPr>
          <w:bCs/>
          <w:szCs w:val="24"/>
        </w:rPr>
        <w:t>prezzo di vendita inferiore a € 200.000,00;</w:t>
      </w:r>
      <w:r w:rsidRPr="00E66DAF">
        <w:rPr>
          <w:b/>
          <w:szCs w:val="24"/>
        </w:rPr>
        <w:t xml:space="preserve"> </w:t>
      </w:r>
    </w:p>
    <w:p w14:paraId="2EBD1CEF" w14:textId="77777777" w:rsidR="00EA4A85" w:rsidRPr="00E66DAF" w:rsidRDefault="00EA4A85" w:rsidP="00EA4A85">
      <w:pPr>
        <w:pStyle w:val="Testodelblocco1"/>
        <w:spacing w:line="360" w:lineRule="auto"/>
        <w:ind w:left="0" w:right="0"/>
        <w:rPr>
          <w:b/>
          <w:szCs w:val="24"/>
        </w:rPr>
      </w:pPr>
      <w:r w:rsidRPr="00E66DAF">
        <w:rPr>
          <w:b/>
          <w:szCs w:val="24"/>
        </w:rPr>
        <w:t>€ 5.000,00</w:t>
      </w:r>
      <w:r w:rsidRPr="006B51B8">
        <w:rPr>
          <w:b/>
          <w:szCs w:val="24"/>
        </w:rPr>
        <w:t xml:space="preserve">, </w:t>
      </w:r>
      <w:r w:rsidRPr="006B51B8">
        <w:rPr>
          <w:bCs/>
          <w:szCs w:val="24"/>
        </w:rPr>
        <w:t xml:space="preserve">se il </w:t>
      </w:r>
      <w:r w:rsidRPr="00E66DAF">
        <w:rPr>
          <w:bCs/>
          <w:szCs w:val="24"/>
        </w:rPr>
        <w:t>prezzo di vendita pari o superiore a € 200.000,00;</w:t>
      </w:r>
    </w:p>
    <w:p w14:paraId="280BB5EC" w14:textId="77777777" w:rsidR="00EA4A85" w:rsidRPr="00E66DAF" w:rsidRDefault="00EA4A85" w:rsidP="00EA4A85">
      <w:pPr>
        <w:pStyle w:val="Testodelblocco1"/>
        <w:spacing w:line="360" w:lineRule="auto"/>
        <w:ind w:left="0" w:right="0"/>
        <w:rPr>
          <w:b/>
          <w:szCs w:val="24"/>
        </w:rPr>
      </w:pPr>
      <w:r w:rsidRPr="00E66DAF">
        <w:rPr>
          <w:b/>
          <w:szCs w:val="24"/>
        </w:rPr>
        <w:t>Non è consentito l’inserimento di importi con decimali.</w:t>
      </w:r>
    </w:p>
    <w:p w14:paraId="644EE1F1" w14:textId="77777777" w:rsidR="00EA4A85" w:rsidRPr="006B51B8" w:rsidRDefault="00EA4A85" w:rsidP="00EA4A85">
      <w:pPr>
        <w:pStyle w:val="Testodelblocco1"/>
        <w:spacing w:line="360" w:lineRule="auto"/>
        <w:ind w:left="0" w:right="0"/>
        <w:rPr>
          <w:szCs w:val="24"/>
        </w:rPr>
      </w:pPr>
    </w:p>
    <w:p w14:paraId="577171CF" w14:textId="77777777" w:rsidR="00EA4A85" w:rsidRPr="006B51B8" w:rsidRDefault="00EA4A85" w:rsidP="00EA4A85">
      <w:pPr>
        <w:spacing w:line="360" w:lineRule="auto"/>
        <w:rPr>
          <w:b/>
        </w:rPr>
      </w:pPr>
    </w:p>
    <w:p w14:paraId="3627F7A7" w14:textId="77777777" w:rsidR="00EA4A85" w:rsidRPr="006B51B8" w:rsidRDefault="00EA4A85" w:rsidP="00EA4A85">
      <w:pPr>
        <w:spacing w:line="360" w:lineRule="auto"/>
        <w:jc w:val="center"/>
        <w:rPr>
          <w:b/>
          <w:bCs/>
          <w:smallCaps/>
        </w:rPr>
      </w:pPr>
      <w:r w:rsidRPr="006B51B8">
        <w:rPr>
          <w:b/>
          <w:bCs/>
          <w:smallCaps/>
        </w:rPr>
        <w:t>D E T E R M I N A</w:t>
      </w:r>
    </w:p>
    <w:p w14:paraId="36549943" w14:textId="77777777" w:rsidR="00EA4A85" w:rsidRPr="006B51B8" w:rsidRDefault="00EA4A85" w:rsidP="00EA4A85">
      <w:pPr>
        <w:spacing w:line="360" w:lineRule="auto"/>
        <w:jc w:val="both"/>
      </w:pPr>
      <w:r w:rsidRPr="006B51B8">
        <w:t>le seguenti modalità di presentazione delle offerte e di svolgimento della procedura di vendita.</w:t>
      </w:r>
    </w:p>
    <w:p w14:paraId="66885FC7" w14:textId="77777777" w:rsidR="00EA4A85" w:rsidRPr="006B51B8" w:rsidRDefault="00EA4A85" w:rsidP="00EA4A85">
      <w:pPr>
        <w:spacing w:line="360" w:lineRule="auto"/>
        <w:jc w:val="center"/>
      </w:pPr>
    </w:p>
    <w:p w14:paraId="18CF373A" w14:textId="77777777" w:rsidR="00EA4A85" w:rsidRPr="006B51B8" w:rsidRDefault="00EA4A85" w:rsidP="00EA4A85">
      <w:pPr>
        <w:spacing w:line="360" w:lineRule="auto"/>
        <w:jc w:val="center"/>
      </w:pPr>
      <w:r w:rsidRPr="006B51B8">
        <w:t>[</w:t>
      </w:r>
      <w:r w:rsidRPr="006B51B8">
        <w:rPr>
          <w:position w:val="-2"/>
        </w:rPr>
        <w:t>A</w:t>
      </w:r>
      <w:r w:rsidRPr="006B51B8">
        <w:t>]</w:t>
      </w:r>
    </w:p>
    <w:p w14:paraId="60866F0E" w14:textId="77777777" w:rsidR="00EA4A85" w:rsidRPr="006B51B8" w:rsidRDefault="00EA4A85" w:rsidP="00EA4A85">
      <w:pPr>
        <w:spacing w:line="360" w:lineRule="auto"/>
        <w:jc w:val="center"/>
      </w:pPr>
    </w:p>
    <w:p w14:paraId="205F54C3" w14:textId="77777777" w:rsidR="00EA4A85" w:rsidRPr="006B51B8" w:rsidRDefault="00EA4A85" w:rsidP="00EA4A85">
      <w:pPr>
        <w:spacing w:line="360" w:lineRule="auto"/>
        <w:rPr>
          <w:b/>
        </w:rPr>
      </w:pPr>
      <w:r w:rsidRPr="006B51B8">
        <w:rPr>
          <w:b/>
        </w:rPr>
        <w:t>DISCIPLINA DELLA VENDITA SENZA INCANTO CON MODALITÀ ASINCRONA</w:t>
      </w:r>
    </w:p>
    <w:p w14:paraId="04438D2B" w14:textId="77777777" w:rsidR="00EA4A85" w:rsidRPr="006B51B8" w:rsidRDefault="00EA4A85" w:rsidP="00EA4A85">
      <w:pPr>
        <w:spacing w:line="360" w:lineRule="auto"/>
        <w:rPr>
          <w:b/>
        </w:rPr>
      </w:pPr>
    </w:p>
    <w:p w14:paraId="2E8B534F"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MODALITÀ DI PRESENTAZIONE DELL’OFFERTA TELEMATICA</w:t>
      </w:r>
    </w:p>
    <w:p w14:paraId="3207C961"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color w:val="auto"/>
        </w:rPr>
        <w:t>Le offerte andranno obbligatoriamente redatte e depositate con le modalità ed i contenuti tutti previsti dagli artt. 12 e seguenti del Decreto del Ministro della Giustizia n. 32 del 26 febbraio 2015.</w:t>
      </w:r>
    </w:p>
    <w:p w14:paraId="6FC5533F"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Anche ad integrazione di quanto previsto nel citato decreto </w:t>
      </w:r>
      <w:r w:rsidRPr="00890B85">
        <w:rPr>
          <w:rFonts w:ascii="Times New Roman" w:hAnsi="Times New Roman" w:cs="Times New Roman"/>
          <w:color w:val="auto"/>
        </w:rPr>
        <w:t>le offerte di acquisto (in bollo</w:t>
      </w:r>
      <w:r w:rsidRPr="00890B85">
        <w:rPr>
          <w:rStyle w:val="Rimandonotaapidipagina"/>
          <w:rFonts w:ascii="Times New Roman" w:hAnsi="Times New Roman"/>
          <w:color w:val="auto"/>
        </w:rPr>
        <w:footnoteReference w:id="1"/>
      </w:r>
      <w:r w:rsidRPr="00890B85">
        <w:rPr>
          <w:rFonts w:ascii="Times New Roman" w:hAnsi="Times New Roman" w:cs="Times New Roman"/>
          <w:color w:val="auto"/>
        </w:rPr>
        <w:t xml:space="preserve">) potranno essere presentate </w:t>
      </w:r>
      <w:r w:rsidRPr="00890B85">
        <w:rPr>
          <w:rFonts w:ascii="Times New Roman" w:hAnsi="Times New Roman" w:cs="Times New Roman"/>
          <w:b/>
          <w:color w:val="auto"/>
        </w:rPr>
        <w:t xml:space="preserve">unicamente dall’offerente </w:t>
      </w:r>
      <w:r w:rsidRPr="00890B85">
        <w:rPr>
          <w:rFonts w:ascii="Times New Roman" w:hAnsi="Times New Roman" w:cs="Times New Roman"/>
          <w:color w:val="auto"/>
        </w:rPr>
        <w:t>(o da uno degli offerenti o dal legale</w:t>
      </w:r>
      <w:r w:rsidRPr="006B51B8">
        <w:rPr>
          <w:rFonts w:ascii="Times New Roman" w:hAnsi="Times New Roman" w:cs="Times New Roman"/>
          <w:color w:val="auto"/>
        </w:rPr>
        <w:t xml:space="preserve"> </w:t>
      </w:r>
      <w:r w:rsidRPr="00890B85">
        <w:rPr>
          <w:rFonts w:ascii="Times New Roman" w:hAnsi="Times New Roman" w:cs="Times New Roman"/>
          <w:color w:val="auto"/>
        </w:rPr>
        <w:t>rappresentante della società offerente</w:t>
      </w:r>
      <w:r w:rsidRPr="00890B85">
        <w:rPr>
          <w:rFonts w:ascii="Times New Roman" w:hAnsi="Times New Roman" w:cs="Times New Roman"/>
          <w:b/>
          <w:color w:val="auto"/>
        </w:rPr>
        <w:t>) o dal procuratore legale anche a norma dell’art.579 ultimo co. c.p.c</w:t>
      </w:r>
      <w:r w:rsidRPr="00890B85">
        <w:rPr>
          <w:rFonts w:ascii="Times New Roman" w:hAnsi="Times New Roman" w:cs="Times New Roman"/>
          <w:color w:val="auto"/>
        </w:rPr>
        <w:t xml:space="preserve">., sino alle </w:t>
      </w:r>
      <w:r w:rsidRPr="00890B85">
        <w:rPr>
          <w:rFonts w:ascii="Times New Roman" w:hAnsi="Times New Roman" w:cs="Times New Roman"/>
          <w:b/>
          <w:bCs/>
          <w:color w:val="auto"/>
        </w:rPr>
        <w:t>ore 23:59</w:t>
      </w:r>
      <w:r w:rsidRPr="00890B85">
        <w:rPr>
          <w:rFonts w:ascii="Times New Roman" w:hAnsi="Times New Roman" w:cs="Times New Roman"/>
          <w:color w:val="auto"/>
        </w:rPr>
        <w:t xml:space="preserve"> del giorno precedente la data fissata per il loro esame e per la vendita,</w:t>
      </w:r>
      <w:r w:rsidRPr="006B51B8">
        <w:rPr>
          <w:rFonts w:ascii="Times New Roman" w:hAnsi="Times New Roman" w:cs="Times New Roman"/>
          <w:color w:val="auto"/>
        </w:rPr>
        <w:t xml:space="preserve"> 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 zip .p7m, contenente l’offerta integrale e gli allegati all’offerta, dovrà essere inviato all’indirizzo Pec del Ministero della Giustizia </w:t>
      </w:r>
      <w:hyperlink r:id="rId8" w:history="1">
        <w:r w:rsidRPr="006B51B8">
          <w:rPr>
            <w:rStyle w:val="Collegamentoipertestuale"/>
            <w:rFonts w:ascii="Times New Roman" w:hAnsi="Times New Roman"/>
            <w:b/>
            <w:i/>
            <w:color w:val="auto"/>
          </w:rPr>
          <w:t>offertapvp.dgsia@giustiziacert.it</w:t>
        </w:r>
      </w:hyperlink>
      <w:r w:rsidRPr="006B51B8">
        <w:rPr>
          <w:rFonts w:ascii="Times New Roman" w:hAnsi="Times New Roman" w:cs="Times New Roman"/>
          <w:b/>
          <w:i/>
          <w:color w:val="auto"/>
        </w:rPr>
        <w:t xml:space="preserve">. </w:t>
      </w:r>
      <w:r w:rsidRPr="006B51B8">
        <w:rPr>
          <w:rFonts w:ascii="Times New Roman" w:hAnsi="Times New Roman" w:cs="Times New Roman"/>
          <w:b/>
          <w:color w:val="auto"/>
        </w:rPr>
        <w:t>Saranno dichiarate inammissibili le offerte provenienti da “presentatori” diversi dai soggetti suindicati (offerenti o procuratore legale)</w:t>
      </w:r>
      <w:r w:rsidRPr="006B51B8">
        <w:rPr>
          <w:rFonts w:ascii="Times New Roman" w:hAnsi="Times New Roman" w:cs="Times New Roman"/>
          <w:color w:val="auto"/>
        </w:rPr>
        <w:t>.</w:t>
      </w:r>
    </w:p>
    <w:p w14:paraId="00177CE5"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A pena d’inammissibilità l’offerta dovrà essere sottoscritta digitalmente utilizzando un certificato </w:t>
      </w:r>
      <w:r w:rsidRPr="006B51B8">
        <w:rPr>
          <w:rFonts w:ascii="Times New Roman" w:hAnsi="Times New Roman" w:cs="Times New Roman"/>
          <w:color w:val="auto"/>
        </w:rPr>
        <w:lastRenderedPageBreak/>
        <w:t>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r w:rsidRPr="006B51B8">
        <w:rPr>
          <w:rStyle w:val="Rimandonotaapidipagina"/>
          <w:rFonts w:ascii="Times New Roman" w:hAnsi="Times New Roman"/>
          <w:color w:val="auto"/>
        </w:rPr>
        <w:footnoteReference w:id="2"/>
      </w:r>
      <w:r w:rsidRPr="006B51B8">
        <w:rPr>
          <w:rFonts w:ascii="Times New Roman" w:hAnsi="Times New Roman" w:cs="Times New Roman"/>
          <w:color w:val="auto"/>
        </w:rPr>
        <w:t>.</w:t>
      </w:r>
    </w:p>
    <w:p w14:paraId="201F0AFA"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L’offerta si intenderà depositata nel momento in cui viene generata la ricevuta completa di avvenuta consegna da parte del gestore PEC del Ministero della Giustizia; </w:t>
      </w:r>
    </w:p>
    <w:p w14:paraId="61F4CB9F"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In caso di mancato funzionamento dei servizi telematici del sistema giustizia l’offerta dovrà essere depositata ai sensi dell’art. 15 D.M. n. 32/2015</w:t>
      </w:r>
      <w:r>
        <w:rPr>
          <w:rFonts w:ascii="Times New Roman" w:hAnsi="Times New Roman" w:cs="Times New Roman"/>
          <w:color w:val="auto"/>
        </w:rPr>
        <w:t>.</w:t>
      </w:r>
    </w:p>
    <w:p w14:paraId="07348016"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04227FFF"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CONTENUTO DELL'OFFERTA</w:t>
      </w:r>
    </w:p>
    <w:p w14:paraId="3A950F5C"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L’offerta dovrà contenere:</w:t>
      </w:r>
    </w:p>
    <w:p w14:paraId="037B1F55"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cognome, il nome, il luogo, la data di nascita, il codice fiscale o partita IVA, il domicilio, lo stato civile, ed il recapito telefonico del soggetto cui andrà intestato l’immobile (</w:t>
      </w:r>
      <w:r w:rsidRPr="006B51B8">
        <w:rPr>
          <w:rFonts w:ascii="Times New Roman" w:hAnsi="Times New Roman" w:cs="Times New Roman"/>
          <w:color w:val="auto"/>
          <w:u w:val="single"/>
        </w:rPr>
        <w:t>non sarà possibile intestare l’immobile a soggetto diverso da quello che sottoscrive l’offerta</w:t>
      </w:r>
      <w:r w:rsidRPr="006B51B8">
        <w:rPr>
          <w:rFonts w:ascii="Times New Roman" w:hAnsi="Times New Roman" w:cs="Times New Roman"/>
          <w:color w:val="auto"/>
        </w:rPr>
        <w:t>). Se l’offerente è coniugato in regime di comunione legale dei beni, dovranno essere indicati anche i corrispondenti dati del coniuge. Se l’offerente è minorenne, l’offerta dovrà essere sottoscritta dai genitori previa autorizzazione del giudice tutelare;</w:t>
      </w:r>
    </w:p>
    <w:p w14:paraId="256DAA5D"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l’ufficio giudiziario presso il quale pende la procedura;</w:t>
      </w:r>
    </w:p>
    <w:p w14:paraId="7B2D8B3F"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l’anno e il numero di ruolo generale della procedura;</w:t>
      </w:r>
    </w:p>
    <w:p w14:paraId="1D43EB72"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numero o altro dato identificativo del lotto;</w:t>
      </w:r>
    </w:p>
    <w:p w14:paraId="51AC3C1F"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descrizione del bene;</w:t>
      </w:r>
    </w:p>
    <w:p w14:paraId="578B4495"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l’indicazione del referente della procedura/delegato alle operazioni di vendita;</w:t>
      </w:r>
    </w:p>
    <w:p w14:paraId="14D2E15F"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data e l’ora fissata per l’inizio delle operazioni di vendita;</w:t>
      </w:r>
    </w:p>
    <w:p w14:paraId="791CB9CC" w14:textId="0DDB0A36"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il prezzo offerto, che non potrà essere, </w:t>
      </w:r>
      <w:r w:rsidRPr="006B51B8">
        <w:rPr>
          <w:rFonts w:ascii="Times New Roman" w:hAnsi="Times New Roman" w:cs="Times New Roman"/>
          <w:color w:val="auto"/>
          <w:u w:val="single"/>
        </w:rPr>
        <w:t>a pena di inefficacia dell’offerta</w:t>
      </w:r>
      <w:r w:rsidRPr="006B51B8">
        <w:rPr>
          <w:rFonts w:ascii="Times New Roman" w:hAnsi="Times New Roman" w:cs="Times New Roman"/>
          <w:color w:val="auto"/>
        </w:rPr>
        <w:t xml:space="preserve">, inferiore </w:t>
      </w:r>
      <w:r>
        <w:rPr>
          <w:rFonts w:ascii="Times New Roman" w:hAnsi="Times New Roman" w:cs="Times New Roman"/>
          <w:color w:val="auto"/>
        </w:rPr>
        <w:t>al valore d’asta indicato</w:t>
      </w:r>
      <w:r w:rsidRPr="006B51B8">
        <w:rPr>
          <w:rFonts w:ascii="Times New Roman" w:hAnsi="Times New Roman" w:cs="Times New Roman"/>
          <w:color w:val="auto"/>
        </w:rPr>
        <w:t>;</w:t>
      </w:r>
    </w:p>
    <w:p w14:paraId="5E10C177" w14:textId="4D348D6E"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il termine di pagamento del saldo prezzo e degli oneri accessori, che non potrà comunque essere superiore a </w:t>
      </w:r>
      <w:r>
        <w:rPr>
          <w:rFonts w:ascii="Times New Roman" w:hAnsi="Times New Roman" w:cs="Times New Roman"/>
          <w:color w:val="auto"/>
        </w:rPr>
        <w:t>novanta</w:t>
      </w:r>
      <w:r w:rsidRPr="006B51B8">
        <w:rPr>
          <w:rFonts w:ascii="Times New Roman" w:hAnsi="Times New Roman" w:cs="Times New Roman"/>
          <w:color w:val="auto"/>
        </w:rPr>
        <w:t xml:space="preserve"> giorni dalla data dell’aggiudicazione; se non specificato dall’offerente </w:t>
      </w:r>
      <w:r w:rsidR="005C66A6" w:rsidRPr="005C66A6">
        <w:rPr>
          <w:rFonts w:ascii="Times New Roman" w:hAnsi="Times New Roman" w:cs="Times New Roman"/>
          <w:color w:val="auto"/>
        </w:rPr>
        <w:t xml:space="preserve">ovvero sia stato indicato un termine superiore a </w:t>
      </w:r>
      <w:r w:rsidR="005C66A6">
        <w:rPr>
          <w:rFonts w:ascii="Times New Roman" w:hAnsi="Times New Roman" w:cs="Times New Roman"/>
          <w:color w:val="auto"/>
        </w:rPr>
        <w:t>novanta</w:t>
      </w:r>
      <w:r w:rsidR="005C66A6" w:rsidRPr="005C66A6">
        <w:rPr>
          <w:rFonts w:ascii="Times New Roman" w:hAnsi="Times New Roman" w:cs="Times New Roman"/>
          <w:color w:val="auto"/>
        </w:rPr>
        <w:t xml:space="preserve"> giorni</w:t>
      </w:r>
      <w:r w:rsidR="005C66A6">
        <w:rPr>
          <w:rFonts w:ascii="Times New Roman" w:hAnsi="Times New Roman" w:cs="Times New Roman"/>
          <w:color w:val="auto"/>
        </w:rPr>
        <w:t xml:space="preserve"> </w:t>
      </w:r>
      <w:r w:rsidRPr="006B51B8">
        <w:rPr>
          <w:rFonts w:ascii="Times New Roman" w:hAnsi="Times New Roman" w:cs="Times New Roman"/>
          <w:color w:val="auto"/>
        </w:rPr>
        <w:t xml:space="preserve">il termine si intenderà quello di </w:t>
      </w:r>
      <w:r>
        <w:rPr>
          <w:rFonts w:ascii="Times New Roman" w:hAnsi="Times New Roman" w:cs="Times New Roman"/>
          <w:color w:val="auto"/>
        </w:rPr>
        <w:t>novanta</w:t>
      </w:r>
      <w:r w:rsidRPr="006B51B8">
        <w:rPr>
          <w:rFonts w:ascii="Times New Roman" w:hAnsi="Times New Roman" w:cs="Times New Roman"/>
          <w:color w:val="auto"/>
        </w:rPr>
        <w:t xml:space="preserve"> giorni;</w:t>
      </w:r>
    </w:p>
    <w:p w14:paraId="43DAE3E6"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l’importo versato a titolo di cauzione, in misura pari o superiore al 10 per cento del prezzo offerto, importo che sarà trattenuto in caso di rifiuto dell’acquisto;</w:t>
      </w:r>
    </w:p>
    <w:p w14:paraId="3F65B716"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la data, l’orario e il numero di CRO del bonifico effettuato per il versamento della </w:t>
      </w:r>
      <w:r w:rsidRPr="006B51B8">
        <w:rPr>
          <w:rFonts w:ascii="Times New Roman" w:hAnsi="Times New Roman" w:cs="Times New Roman"/>
          <w:color w:val="auto"/>
        </w:rPr>
        <w:lastRenderedPageBreak/>
        <w:t>cauzione</w:t>
      </w:r>
      <w:r w:rsidRPr="006B51B8">
        <w:rPr>
          <w:rStyle w:val="Rimandonotaapidipagina"/>
          <w:rFonts w:ascii="Times New Roman" w:hAnsi="Times New Roman"/>
          <w:color w:val="auto"/>
        </w:rPr>
        <w:footnoteReference w:id="3"/>
      </w:r>
      <w:r w:rsidRPr="006B51B8">
        <w:rPr>
          <w:rFonts w:ascii="Times New Roman" w:hAnsi="Times New Roman" w:cs="Times New Roman"/>
          <w:color w:val="auto"/>
        </w:rPr>
        <w:t>;</w:t>
      </w:r>
    </w:p>
    <w:p w14:paraId="3C2D9A3D"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codice IBAN del conto sul quale è stata addebitata la somma oggetto del bonifico;</w:t>
      </w:r>
    </w:p>
    <w:p w14:paraId="3C82E86F"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6B51B8">
        <w:rPr>
          <w:rStyle w:val="Rimandonotaapidipagina"/>
          <w:rFonts w:ascii="Times New Roman" w:hAnsi="Times New Roman"/>
          <w:color w:val="auto"/>
        </w:rPr>
        <w:footnoteReference w:id="4"/>
      </w:r>
      <w:r w:rsidRPr="006B51B8">
        <w:rPr>
          <w:rFonts w:ascii="Times New Roman" w:hAnsi="Times New Roman" w:cs="Times New Roman"/>
          <w:color w:val="auto"/>
        </w:rPr>
        <w:t>;</w:t>
      </w:r>
    </w:p>
    <w:p w14:paraId="051BAEBD" w14:textId="77777777" w:rsidR="00EA4A85" w:rsidRPr="006B51B8" w:rsidRDefault="00EA4A85" w:rsidP="00EA4A85">
      <w:pPr>
        <w:pStyle w:val="testo"/>
        <w:numPr>
          <w:ilvl w:val="0"/>
          <w:numId w:val="3"/>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l’espressa dichiarazione di aver preso visione della perizia di stima;</w:t>
      </w:r>
    </w:p>
    <w:p w14:paraId="120B35EC"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u w:val="single"/>
        </w:rPr>
        <w:t>NB:</w:t>
      </w:r>
      <w:r w:rsidRPr="006B51B8">
        <w:rPr>
          <w:rFonts w:ascii="Times New Roman" w:hAnsi="Times New Roman" w:cs="Times New Roman"/>
          <w:color w:val="auto"/>
        </w:rPr>
        <w:t xml:space="preserve"> </w:t>
      </w:r>
      <w:r w:rsidRPr="006B51B8">
        <w:rPr>
          <w:rFonts w:ascii="Times New Roman" w:hAnsi="Times New Roman" w:cs="Times New Roman"/>
          <w:color w:val="auto"/>
          <w:u w:val="single"/>
        </w:rPr>
        <w:t>Le dichiarazioni ed i dati richiesti non previsti dal modulo ministeriale dovranno essere oggetto di separata dichiarazione da allegare telematicamente all’offerta</w:t>
      </w:r>
      <w:r w:rsidRPr="006B51B8">
        <w:rPr>
          <w:rFonts w:ascii="Times New Roman" w:hAnsi="Times New Roman" w:cs="Times New Roman"/>
          <w:color w:val="auto"/>
        </w:rPr>
        <w:t>.</w:t>
      </w:r>
    </w:p>
    <w:p w14:paraId="5320471F"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1855466F"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DOCUMENTI DA ALLEGARE ALL’OFFERTA</w:t>
      </w:r>
    </w:p>
    <w:p w14:paraId="1A7BBF75" w14:textId="77777777" w:rsidR="00EA4A85" w:rsidRPr="006B51B8" w:rsidRDefault="00EA4A85" w:rsidP="00EA4A85">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del documento di identità e codice fiscale dell’offerente e del coniuge in comunione legale dei beni; nel caso di soggetto straniero, non comunitario, oltre </w:t>
      </w:r>
      <w:proofErr w:type="gramStart"/>
      <w:r w:rsidRPr="006B51B8">
        <w:rPr>
          <w:rFonts w:ascii="Times New Roman" w:hAnsi="Times New Roman" w:cs="Times New Roman"/>
          <w:color w:val="auto"/>
        </w:rPr>
        <w:t>a di</w:t>
      </w:r>
      <w:proofErr w:type="gramEnd"/>
      <w:r w:rsidRPr="006B51B8">
        <w:rPr>
          <w:rFonts w:ascii="Times New Roman" w:hAnsi="Times New Roman" w:cs="Times New Roman"/>
          <w:color w:val="auto"/>
        </w:rPr>
        <w:t xml:space="preserve"> documenti suddetti, copia del permesso di soggiorno ovvero indicazione del Trattato internazionale tra lo Stato italiano e quello di appartenenza che legittimi l’acquisto di beni nel territorio </w:t>
      </w:r>
      <w:proofErr w:type="gramStart"/>
      <w:r w:rsidRPr="006B51B8">
        <w:rPr>
          <w:rFonts w:ascii="Times New Roman" w:hAnsi="Times New Roman" w:cs="Times New Roman"/>
          <w:color w:val="auto"/>
        </w:rPr>
        <w:t>Italiano</w:t>
      </w:r>
      <w:proofErr w:type="gramEnd"/>
      <w:r w:rsidRPr="006B51B8">
        <w:rPr>
          <w:rFonts w:ascii="Times New Roman" w:hAnsi="Times New Roman" w:cs="Times New Roman"/>
          <w:color w:val="auto"/>
        </w:rPr>
        <w:t>, ovvero se sussista la cd. “condizione di reciprocità” tra lo Stato di appartenenza e lo Stato italiano;</w:t>
      </w:r>
    </w:p>
    <w:p w14:paraId="186CA8A6" w14:textId="77777777" w:rsidR="00EA4A85" w:rsidRPr="006B51B8" w:rsidRDefault="00EA4A85" w:rsidP="00EA4A85">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del bonifico attestante il versamento della cauzione; in difetto – laddove la cauzione non potesse essere abbinata all’offerta o rinvenuta sul conto dedicato (ad es. per errori di digitazione del CRO) – l’offerta sarà dichiarata inammissibile;</w:t>
      </w:r>
    </w:p>
    <w:p w14:paraId="1B8EA42D" w14:textId="77777777" w:rsidR="00EA4A85" w:rsidRPr="006B51B8" w:rsidRDefault="00EA4A85" w:rsidP="00EA4A85">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4A3D0AD8" w14:textId="77777777" w:rsidR="00EA4A85" w:rsidRPr="006B51B8" w:rsidRDefault="00EA4A85" w:rsidP="00EA4A85">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anche per immagine della procura speciale o della procura generale rilasciata per atto pubblico o scrittura privata autenticata, nell’ipotesi di offerta fatta a mezzo di procuratore legale, cioè di avvocato; </w:t>
      </w:r>
    </w:p>
    <w:p w14:paraId="22D5D8A9" w14:textId="77777777" w:rsidR="00EA4A85" w:rsidRPr="006B51B8" w:rsidRDefault="00EA4A85" w:rsidP="00EA4A85">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della visura camerale della società attestante i poteri del legale rappresentante della persona giuridica offerente, risalente a non più di tre mesi, ovvero copia della delibera assembleare che autorizzi un soggetto interno alla società alla partecipazione alla vendita </w:t>
      </w:r>
      <w:r w:rsidRPr="006B51B8">
        <w:rPr>
          <w:rFonts w:ascii="Times New Roman" w:hAnsi="Times New Roman" w:cs="Times New Roman"/>
          <w:color w:val="auto"/>
        </w:rPr>
        <w:lastRenderedPageBreak/>
        <w:t>in luogo del legale rappresentante e originale della procura speciale o copia autentica della procura generale rilasciate da questi attestanti i poteri del soggetto interno delegato;</w:t>
      </w:r>
    </w:p>
    <w:p w14:paraId="00E59D38" w14:textId="77777777" w:rsidR="00EA4A85" w:rsidRPr="006B51B8" w:rsidRDefault="00EA4A85" w:rsidP="00EA4A85">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se il soggetto offerente è minorenne, copia del documento d’identità e copia del codice fiscale del soggetto offerente e del soggetto che sottoscrive l’offerta, nonché copia del provvedimento di autorizzazione del giudice tutelare;</w:t>
      </w:r>
    </w:p>
    <w:p w14:paraId="03CD2E50" w14:textId="77777777" w:rsidR="00EA4A85" w:rsidRPr="006B51B8" w:rsidRDefault="00EA4A85" w:rsidP="00EA4A85">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 anche per immagine della dichiarazione del coniuge - autenticata da pubblico ufficiale - di voler escludere il bene dalla comunione legale, in caso di acquisto del bene da parte dell’altro coniuge a titolo personale</w:t>
      </w:r>
    </w:p>
    <w:p w14:paraId="717652AE" w14:textId="77777777" w:rsidR="00EA4A85" w:rsidRPr="006B51B8" w:rsidRDefault="00EA4A85" w:rsidP="00EA4A85">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le dichiarazioni relative allo stato civile, di aver preso visione della perizia di stima ecc.…, effettuate in separato modulo</w:t>
      </w:r>
    </w:p>
    <w:p w14:paraId="634EDB92" w14:textId="77777777" w:rsidR="00EA4A85" w:rsidRPr="00890B85" w:rsidRDefault="00EA4A85" w:rsidP="00EA4A85">
      <w:pPr>
        <w:pStyle w:val="testo"/>
        <w:numPr>
          <w:ilvl w:val="0"/>
          <w:numId w:val="4"/>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890B85">
        <w:rPr>
          <w:rFonts w:ascii="Times New Roman" w:hAnsi="Times New Roman" w:cs="Times New Roman"/>
          <w:color w:val="auto"/>
        </w:rPr>
        <w:t>ricevuta di pagamento del bollo effettuata in via telematica</w:t>
      </w:r>
    </w:p>
    <w:p w14:paraId="317904D3" w14:textId="77777777" w:rsidR="00021B67" w:rsidRDefault="00021B67"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p>
    <w:p w14:paraId="37AFE3FE" w14:textId="0ABACFB9" w:rsidR="00EA4A85" w:rsidRPr="00021B67"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b/>
          <w:color w:val="auto"/>
          <w:u w:val="single"/>
        </w:rPr>
        <w:t>MODALITÀ DI VERSAMENTO DELLA CAUZIONE</w:t>
      </w:r>
      <w:r w:rsidRPr="006B51B8">
        <w:rPr>
          <w:rFonts w:ascii="Times New Roman" w:hAnsi="Times New Roman" w:cs="Times New Roman"/>
          <w:color w:val="auto"/>
        </w:rPr>
        <w:t xml:space="preserve">: </w:t>
      </w:r>
    </w:p>
    <w:p w14:paraId="71CA57AB" w14:textId="7DD2DC7D"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rPr>
      </w:pPr>
      <w:r w:rsidRPr="00890B85">
        <w:rPr>
          <w:rFonts w:ascii="Times New Roman" w:hAnsi="Times New Roman" w:cs="Times New Roman"/>
        </w:rPr>
        <w:t>La cauzione dovrà essere versata</w:t>
      </w:r>
      <w:r w:rsidRPr="00890B85">
        <w:rPr>
          <w:rFonts w:ascii="Times New Roman" w:hAnsi="Times New Roman" w:cs="Times New Roman"/>
          <w:b/>
          <w:bCs/>
        </w:rPr>
        <w:t xml:space="preserve"> esclusivamente</w:t>
      </w:r>
      <w:r w:rsidRPr="00890B85">
        <w:rPr>
          <w:rFonts w:ascii="Times New Roman" w:hAnsi="Times New Roman" w:cs="Times New Roman"/>
        </w:rPr>
        <w:t xml:space="preserve"> con bonifico sul conto corrente intestato </w:t>
      </w:r>
      <w:r w:rsidR="005C66A6">
        <w:rPr>
          <w:rFonts w:ascii="Times New Roman" w:hAnsi="Times New Roman" w:cs="Times New Roman"/>
        </w:rPr>
        <w:t>alla procedura esecutiva</w:t>
      </w:r>
      <w:r w:rsidRPr="00890B85">
        <w:rPr>
          <w:rFonts w:ascii="Times New Roman" w:hAnsi="Times New Roman" w:cs="Times New Roman"/>
        </w:rPr>
        <w:t xml:space="preserve">,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w:t>
      </w:r>
      <w:r w:rsidRPr="006B51B8">
        <w:rPr>
          <w:rFonts w:ascii="Times New Roman" w:hAnsi="Times New Roman" w:cs="Times New Roman"/>
        </w:rPr>
        <w:t>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7A923780"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rPr>
        <w:t xml:space="preserve">Nel caso di bonifico estero in modalità “OUR”, lo stesso andrà inoltrato all’istituto con la clausola “senza spese per il beneficiario”; </w:t>
      </w:r>
      <w:bookmarkStart w:id="0" w:name="_Hlk135156192"/>
      <w:r w:rsidRPr="006B51B8">
        <w:rPr>
          <w:rFonts w:ascii="Times New Roman" w:hAnsi="Times New Roman" w:cs="Times New Roman"/>
        </w:rPr>
        <w:t xml:space="preserve">in difetto le commissioni saranno automaticamente decurtate dall’importo versato da parte della banca ricevente; se la cauzione così decurtata </w:t>
      </w:r>
      <w:proofErr w:type="gramStart"/>
      <w:r w:rsidRPr="006B51B8">
        <w:rPr>
          <w:rFonts w:ascii="Times New Roman" w:hAnsi="Times New Roman" w:cs="Times New Roman"/>
        </w:rPr>
        <w:t>non dovesse essere congrua</w:t>
      </w:r>
      <w:proofErr w:type="gramEnd"/>
      <w:r w:rsidRPr="006B51B8">
        <w:rPr>
          <w:rFonts w:ascii="Times New Roman" w:hAnsi="Times New Roman" w:cs="Times New Roman"/>
        </w:rPr>
        <w:t xml:space="preserve"> rispetto a quanto previsto nell’avviso, sarà motivo di esclusione dell’offerta.</w:t>
      </w:r>
      <w:bookmarkEnd w:id="0"/>
    </w:p>
    <w:p w14:paraId="5668176B"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72574FB1"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IRREVOCABILITÀ DELL'OFFERTA</w:t>
      </w:r>
    </w:p>
    <w:p w14:paraId="1A9921C1" w14:textId="3F80DFC5"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Salvo quanto previsto dall’art. </w:t>
      </w:r>
      <w:r>
        <w:rPr>
          <w:rFonts w:ascii="Times New Roman" w:hAnsi="Times New Roman" w:cs="Times New Roman"/>
          <w:color w:val="auto"/>
        </w:rPr>
        <w:t xml:space="preserve">568 </w:t>
      </w:r>
      <w:r>
        <w:rPr>
          <w:rFonts w:ascii="Times New Roman" w:hAnsi="Times New Roman" w:cs="Times New Roman"/>
          <w:i/>
          <w:iCs/>
          <w:color w:val="auto"/>
        </w:rPr>
        <w:t xml:space="preserve">bis </w:t>
      </w:r>
      <w:r>
        <w:rPr>
          <w:rFonts w:ascii="Times New Roman" w:hAnsi="Times New Roman" w:cs="Times New Roman"/>
          <w:color w:val="auto"/>
        </w:rPr>
        <w:t xml:space="preserve">co. 3 c.p.c. e </w:t>
      </w:r>
      <w:r w:rsidRPr="006B51B8">
        <w:rPr>
          <w:rFonts w:ascii="Times New Roman" w:hAnsi="Times New Roman" w:cs="Times New Roman"/>
          <w:color w:val="auto"/>
        </w:rPr>
        <w:t xml:space="preserve">571 c.p.c., l’offerta presentata nella vendita senza incanto è irrevocabile. </w:t>
      </w:r>
      <w:r w:rsidRPr="006B51B8">
        <w:rPr>
          <w:rFonts w:ascii="Times New Roman" w:hAnsi="Times New Roman" w:cs="Times New Roman"/>
          <w:b/>
          <w:bCs/>
          <w:color w:val="auto"/>
        </w:rPr>
        <w:t>Si potrà procedere all’aggiudicazione al maggior offerente anche qualora questi non si colleghi telematicamente il giorno fissato per la vendita</w:t>
      </w:r>
      <w:r w:rsidRPr="006B51B8">
        <w:rPr>
          <w:rFonts w:ascii="Times New Roman" w:hAnsi="Times New Roman" w:cs="Times New Roman"/>
          <w:color w:val="auto"/>
        </w:rPr>
        <w:t>.</w:t>
      </w:r>
    </w:p>
    <w:p w14:paraId="7FB0A4AD"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36AA9090"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SVOLGIMENTO DELLA VENDITA</w:t>
      </w:r>
    </w:p>
    <w:p w14:paraId="4878A6C6" w14:textId="0D2FC809" w:rsidR="00EA4A85" w:rsidRPr="00890B85" w:rsidRDefault="00EA4A85" w:rsidP="00EA4A85">
      <w:pPr>
        <w:widowControl w:val="0"/>
        <w:suppressAutoHyphens/>
        <w:spacing w:line="360" w:lineRule="auto"/>
        <w:jc w:val="both"/>
        <w:rPr>
          <w:u w:color="000000"/>
        </w:rPr>
      </w:pPr>
      <w:r w:rsidRPr="00890B85">
        <w:rPr>
          <w:u w:color="000000"/>
        </w:rPr>
        <w:t xml:space="preserve">Le buste telematiche saranno </w:t>
      </w:r>
      <w:r w:rsidR="005C66A6" w:rsidRPr="005C66A6">
        <w:rPr>
          <w:u w:color="000000"/>
        </w:rPr>
        <w:t xml:space="preserve">rese disponibili tramite il portale del gestore della vendita telematica al professionista delegato e da quest’ultimo </w:t>
      </w:r>
      <w:r w:rsidRPr="00890B85">
        <w:rPr>
          <w:u w:color="000000"/>
        </w:rPr>
        <w:t xml:space="preserve">aperte all’orario di inizio delle operazioni di vendita il giorno ed all’ora indicati nell’avviso di vendita alla presenza eventuale delle parti, dei loro </w:t>
      </w:r>
      <w:r w:rsidRPr="00890B85">
        <w:rPr>
          <w:u w:color="000000"/>
        </w:rPr>
        <w:lastRenderedPageBreak/>
        <w:t>avvocati e dei creditori iscritti non intervenuti, il giorno e all’ora indicati nell’avviso di vendita;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57A2D830"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ritardo sui tempi indicati nell’avviso per l’inizio delle operazioni di apertura buste o di vendita non può costituire motivo di doglianza da parte degli offerenti.</w:t>
      </w:r>
    </w:p>
    <w:p w14:paraId="1D4C969C" w14:textId="0BAE13BE" w:rsidR="00EA4A85" w:rsidRPr="006B51B8" w:rsidRDefault="00EA4A85" w:rsidP="00EA4A85">
      <w:pPr>
        <w:spacing w:line="360" w:lineRule="auto"/>
        <w:jc w:val="both"/>
        <w:rPr>
          <w:b/>
          <w:bCs/>
        </w:rPr>
      </w:pPr>
      <w:r w:rsidRPr="006B51B8">
        <w:rPr>
          <w:b/>
          <w:bCs/>
        </w:rPr>
        <w:t xml:space="preserve">Il professionista delegato, referente della procedura, </w:t>
      </w:r>
      <w:r>
        <w:rPr>
          <w:b/>
          <w:bCs/>
        </w:rPr>
        <w:t xml:space="preserve">inserita nella piattaforma del gestore l’offerta ex art. 568 </w:t>
      </w:r>
      <w:r>
        <w:rPr>
          <w:b/>
          <w:bCs/>
          <w:i/>
          <w:iCs/>
        </w:rPr>
        <w:t xml:space="preserve">bis </w:t>
      </w:r>
      <w:r>
        <w:rPr>
          <w:b/>
          <w:bCs/>
        </w:rPr>
        <w:t xml:space="preserve">c.p.c. e </w:t>
      </w:r>
      <w:r w:rsidRPr="006B51B8">
        <w:rPr>
          <w:b/>
          <w:bCs/>
        </w:rPr>
        <w:t>verificata la regolarità delle offerte darà inizio alle operazioni di vendita.</w:t>
      </w:r>
    </w:p>
    <w:p w14:paraId="1E3AAB1A" w14:textId="77777777" w:rsidR="00EA4A85" w:rsidRPr="00890B85" w:rsidRDefault="00EA4A85" w:rsidP="00EA4A85">
      <w:pPr>
        <w:widowControl w:val="0"/>
        <w:suppressAutoHyphens/>
        <w:spacing w:after="120" w:line="360" w:lineRule="auto"/>
        <w:jc w:val="both"/>
        <w:rPr>
          <w:kern w:val="2"/>
          <w:lang w:eastAsia="en-US"/>
        </w:rPr>
      </w:pPr>
      <w:r w:rsidRPr="00890B85">
        <w:rPr>
          <w:kern w:val="2"/>
          <w:lang w:eastAsia="en-US"/>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890B85">
        <w:rPr>
          <w:kern w:val="2"/>
          <w:u w:val="single"/>
          <w:lang w:eastAsia="en-US"/>
        </w:rPr>
        <w:t>decorrenti dal termine ultimo</w:t>
      </w:r>
      <w:r w:rsidRPr="00890B85">
        <w:rPr>
          <w:kern w:val="2"/>
          <w:lang w:eastAsia="en-US"/>
        </w:rPr>
        <w:t xml:space="preserve">) in modo da 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4BC2C269" w14:textId="1D926150" w:rsidR="00EA4A85" w:rsidRPr="00EA4A85" w:rsidRDefault="00021B67" w:rsidP="00EA4A85">
      <w:pPr>
        <w:widowControl w:val="0"/>
        <w:suppressAutoHyphens/>
        <w:spacing w:after="120" w:line="360" w:lineRule="auto"/>
        <w:jc w:val="both"/>
        <w:rPr>
          <w:kern w:val="2"/>
          <w:lang w:eastAsia="en-US"/>
        </w:rPr>
      </w:pPr>
      <w:r w:rsidRPr="00021B67">
        <w:rPr>
          <w:kern w:val="2"/>
          <w:lang w:eastAsia="en-US"/>
        </w:rPr>
        <w:t>In difetto di offerte in aumento, il professionista delegato referente della procedura disporrà la vendita a favore del migliore offerente (come individuato al precedente n. 12); all’offerente che non risulterà aggiudicatario la cauzione sarà restituita mediante bonifico sul conto corrente dal quale era stata inviata</w:t>
      </w:r>
      <w:r>
        <w:rPr>
          <w:kern w:val="2"/>
          <w:lang w:eastAsia="en-US"/>
        </w:rPr>
        <w:t xml:space="preserve">. </w:t>
      </w:r>
      <w:r w:rsidR="00EA4A85" w:rsidRPr="00EA4A85">
        <w:rPr>
          <w:kern w:val="2"/>
          <w:lang w:eastAsia="en-US"/>
        </w:rPr>
        <w:t xml:space="preserve">Nel caso non pervenissero offerte migliorative rispetto a quella all’allegata all’istanza della parte esecutata, ad aggiudicare il compendio all’offerente ex art. 568 </w:t>
      </w:r>
      <w:r w:rsidR="00EA4A85" w:rsidRPr="00EA4A85">
        <w:rPr>
          <w:i/>
          <w:iCs/>
          <w:kern w:val="2"/>
          <w:lang w:eastAsia="en-US"/>
        </w:rPr>
        <w:t>bis</w:t>
      </w:r>
      <w:r w:rsidR="00EA4A85" w:rsidRPr="00EA4A85">
        <w:rPr>
          <w:kern w:val="2"/>
          <w:lang w:eastAsia="en-US"/>
        </w:rPr>
        <w:t xml:space="preserve"> c.p.c. </w:t>
      </w:r>
    </w:p>
    <w:p w14:paraId="09A9184E" w14:textId="77777777" w:rsidR="00EA4A85" w:rsidRPr="006B51B8" w:rsidRDefault="00EA4A85" w:rsidP="00EA4A85">
      <w:pPr>
        <w:pStyle w:val="Corpodeltesto1"/>
        <w:spacing w:after="0" w:line="360" w:lineRule="auto"/>
        <w:jc w:val="both"/>
      </w:pPr>
    </w:p>
    <w:p w14:paraId="371619DD"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TERMINI PER IL SALDO PREZZO</w:t>
      </w:r>
    </w:p>
    <w:p w14:paraId="65EB0F98" w14:textId="0D2A1134"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In caso di aggiudicazione </w:t>
      </w:r>
      <w:r w:rsidRPr="006B51B8">
        <w:rPr>
          <w:rFonts w:ascii="Times New Roman" w:hAnsi="Times New Roman" w:cs="Times New Roman"/>
          <w:b/>
          <w:bCs/>
          <w:color w:val="auto"/>
        </w:rPr>
        <w:t>il termine per il deposito del saldo del prezzo e delle spese</w:t>
      </w:r>
      <w:r w:rsidRPr="006B51B8">
        <w:rPr>
          <w:rFonts w:ascii="Times New Roman" w:hAnsi="Times New Roman" w:cs="Times New Roman"/>
          <w:color w:val="auto"/>
        </w:rPr>
        <w:t xml:space="preserve"> </w:t>
      </w:r>
      <w:r w:rsidRPr="006B51B8">
        <w:rPr>
          <w:rFonts w:ascii="Times New Roman" w:hAnsi="Times New Roman" w:cs="Times New Roman"/>
          <w:color w:val="auto"/>
          <w:u w:val="single"/>
        </w:rPr>
        <w:t>sarà comunque quello indicato nell’offerta dall’aggiudicatario</w:t>
      </w:r>
      <w:r w:rsidRPr="006B51B8">
        <w:rPr>
          <w:rFonts w:ascii="Times New Roman" w:hAnsi="Times New Roman" w:cs="Times New Roman"/>
          <w:color w:val="auto"/>
        </w:rPr>
        <w:t xml:space="preserve">. Nell’ipotesi in cui non sia stato indicato </w:t>
      </w:r>
      <w:r w:rsidRPr="006B51B8">
        <w:rPr>
          <w:rFonts w:ascii="Times New Roman" w:hAnsi="Times New Roman" w:cs="Times New Roman"/>
          <w:color w:val="auto"/>
        </w:rPr>
        <w:lastRenderedPageBreak/>
        <w:t xml:space="preserve">il termine ovvero sia stato indicato un termine superiore a </w:t>
      </w:r>
      <w:r>
        <w:rPr>
          <w:rFonts w:ascii="Times New Roman" w:hAnsi="Times New Roman" w:cs="Times New Roman"/>
          <w:color w:val="auto"/>
        </w:rPr>
        <w:t>novanta</w:t>
      </w:r>
      <w:r w:rsidRPr="006B51B8">
        <w:rPr>
          <w:rFonts w:ascii="Times New Roman" w:hAnsi="Times New Roman" w:cs="Times New Roman"/>
          <w:color w:val="auto"/>
        </w:rPr>
        <w:t xml:space="preserve"> giorni, il versamento del saldo del prezzo e delle spese dovrà essere effettuato comunque entro detto termine.</w:t>
      </w:r>
    </w:p>
    <w:p w14:paraId="05C23208" w14:textId="77777777" w:rsidR="00EA4A85"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rPr>
      </w:pPr>
    </w:p>
    <w:p w14:paraId="06062165" w14:textId="77777777" w:rsidR="00EA4A85" w:rsidRPr="006B51B8" w:rsidRDefault="00EA4A85" w:rsidP="00EA4A85">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OFFERTA PER PERSONA DA NOMINARE</w:t>
      </w:r>
    </w:p>
    <w:p w14:paraId="343BD3EB" w14:textId="77777777" w:rsidR="00EA4A85"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Nell’ipotesi in cui il procuratore legale, cioè avvocato, abbia effettuato l’offerta e sia rimasto aggiudicatario per persona da nominare, </w:t>
      </w:r>
      <w:r w:rsidRPr="006B51B8">
        <w:rPr>
          <w:rFonts w:ascii="Times New Roman" w:hAnsi="Times New Roman" w:cs="Times New Roman"/>
          <w:b/>
          <w:bCs/>
          <w:color w:val="auto"/>
        </w:rPr>
        <w:t>dovrà dichiarare al delegato nei tre giorni successivi alla vendita il nome della persona per la quale ha fatto l’offerta</w:t>
      </w:r>
      <w:r w:rsidRPr="006B51B8">
        <w:rPr>
          <w:rFonts w:ascii="Times New Roman" w:hAnsi="Times New Roman" w:cs="Times New Roman"/>
          <w:color w:val="auto"/>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1C4D4B5E"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5C510EC4"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color w:val="auto"/>
        </w:rPr>
      </w:pPr>
      <w:r w:rsidRPr="006B51B8">
        <w:rPr>
          <w:rFonts w:ascii="Times New Roman" w:hAnsi="Times New Roman" w:cs="Times New Roman"/>
          <w:color w:val="auto"/>
        </w:rPr>
        <w:t>[B]</w:t>
      </w:r>
    </w:p>
    <w:p w14:paraId="2CB06932"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color w:val="auto"/>
        </w:rPr>
      </w:pPr>
    </w:p>
    <w:p w14:paraId="06C05D89" w14:textId="77777777" w:rsidR="00EA4A85" w:rsidRPr="006B51B8" w:rsidRDefault="00EA4A85" w:rsidP="00EA4A85">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aps/>
          <w:color w:val="auto"/>
          <w:sz w:val="24"/>
          <w:szCs w:val="24"/>
        </w:rPr>
      </w:pPr>
      <w:r w:rsidRPr="006B51B8">
        <w:rPr>
          <w:rFonts w:ascii="Times New Roman" w:hAnsi="Times New Roman" w:cs="Times New Roman"/>
          <w:b/>
          <w:caps/>
          <w:color w:val="auto"/>
          <w:sz w:val="24"/>
          <w:szCs w:val="24"/>
        </w:rPr>
        <w:t xml:space="preserve">DISPOSIZIONI RELATIVE al pagamento </w:t>
      </w:r>
    </w:p>
    <w:p w14:paraId="1CD1175B" w14:textId="77777777" w:rsidR="00EA4A85" w:rsidRPr="006B51B8" w:rsidRDefault="00EA4A85" w:rsidP="00EA4A85">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aps/>
          <w:color w:val="auto"/>
          <w:sz w:val="24"/>
          <w:szCs w:val="24"/>
        </w:rPr>
      </w:pPr>
      <w:r w:rsidRPr="006B51B8">
        <w:rPr>
          <w:rFonts w:ascii="Times New Roman" w:hAnsi="Times New Roman" w:cs="Times New Roman"/>
          <w:b/>
          <w:caps/>
          <w:color w:val="auto"/>
          <w:sz w:val="24"/>
          <w:szCs w:val="24"/>
        </w:rPr>
        <w:t>del prezzo e degli oneri accessori</w:t>
      </w:r>
    </w:p>
    <w:p w14:paraId="1C79B595"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0437DF76" w14:textId="742341F3" w:rsidR="00EA4A85" w:rsidRPr="006B51B8" w:rsidRDefault="00EA4A85" w:rsidP="00EA4A85">
      <w:pPr>
        <w:pStyle w:val="testo"/>
        <w:numPr>
          <w:ilvl w:val="0"/>
          <w:numId w:val="5"/>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Pr>
          <w:rFonts w:ascii="Times New Roman" w:hAnsi="Times New Roman" w:cs="Times New Roman"/>
          <w:color w:val="auto"/>
        </w:rPr>
        <w:t>s</w:t>
      </w:r>
      <w:r w:rsidRPr="006B51B8">
        <w:rPr>
          <w:rFonts w:ascii="Times New Roman" w:hAnsi="Times New Roman" w:cs="Times New Roman"/>
          <w:color w:val="auto"/>
        </w:rPr>
        <w:t xml:space="preserve">alvo quanto disposto sub punto 2), 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w:t>
      </w:r>
      <w:r>
        <w:rPr>
          <w:rFonts w:ascii="Times New Roman" w:hAnsi="Times New Roman" w:cs="Times New Roman"/>
          <w:color w:val="auto"/>
        </w:rPr>
        <w:t>90</w:t>
      </w:r>
      <w:r w:rsidRPr="006B51B8">
        <w:rPr>
          <w:rFonts w:ascii="Times New Roman" w:hAnsi="Times New Roman" w:cs="Times New Roman"/>
          <w:color w:val="auto"/>
        </w:rPr>
        <w:t xml:space="preserve"> giorni dalla data di vendita (soggetto a sospensione nel periodo feriale);</w:t>
      </w:r>
    </w:p>
    <w:p w14:paraId="6E846C89" w14:textId="77777777" w:rsidR="00EA4A85" w:rsidRPr="006B51B8" w:rsidRDefault="00EA4A85" w:rsidP="00EA4A85">
      <w:pPr>
        <w:pStyle w:val="testo"/>
        <w:numPr>
          <w:ilvl w:val="0"/>
          <w:numId w:val="5"/>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b/>
          <w:bCs/>
          <w:color w:val="auto"/>
        </w:rPr>
        <w:t>qualora l</w:t>
      </w:r>
      <w:r>
        <w:rPr>
          <w:rFonts w:ascii="Times New Roman" w:hAnsi="Times New Roman" w:cs="Times New Roman"/>
          <w:b/>
          <w:bCs/>
          <w:color w:val="auto"/>
        </w:rPr>
        <w:t>’</w:t>
      </w:r>
      <w:r w:rsidRPr="006B51B8">
        <w:rPr>
          <w:rFonts w:ascii="Times New Roman" w:hAnsi="Times New Roman" w:cs="Times New Roman"/>
          <w:b/>
          <w:bCs/>
          <w:color w:val="auto"/>
        </w:rPr>
        <w:t>immobile sia gravato da ipoteca iscritta a garanzia di mutuo concesso ai sensi del T.U. 16 luglio 1905, n. 646, richiamato dal D.P.R. 21 gennaio 1976 n. 7 ovvero ai sensi dell'art. 38 del Decreto legislativo 10 settembre 1993 n. 385</w:t>
      </w:r>
      <w:r w:rsidRPr="006B51B8">
        <w:rPr>
          <w:rFonts w:ascii="Times New Roman" w:hAnsi="Times New Roman" w:cs="Times New Roman"/>
          <w:color w:val="auto"/>
        </w:rPr>
        <w:t xml:space="preserve"> (mutuo fondiario), l</w:t>
      </w:r>
      <w:r>
        <w:rPr>
          <w:rFonts w:ascii="Times New Roman" w:hAnsi="Times New Roman" w:cs="Times New Roman"/>
          <w:color w:val="auto"/>
        </w:rPr>
        <w:t>’</w:t>
      </w:r>
      <w:r w:rsidRPr="006B51B8">
        <w:rPr>
          <w:rFonts w:ascii="Times New Roman" w:hAnsi="Times New Roman" w:cs="Times New Roman"/>
          <w:color w:val="auto"/>
        </w:rPr>
        <w:t>aggiudicatario dovrà versare direttamente all'Istituto mutuante, nel termine per il versamento del saldo del prezzo, la parte del prezzo corrispondente al credito dell'Istituto per capitale, interessi, accessori e spese di procedura nei limiti di quanto disposto dall’art.2855 c.c.., così come individuata dal delegato. L'eventuale somma residua dovrà essere versata con le modalità indicate sub punto 1); l’aggiudicatario dovrà tempestivamente consegnare al delegato l’originale della quietanza rilasciata dall’istituto di credito;</w:t>
      </w:r>
    </w:p>
    <w:p w14:paraId="6944A639" w14:textId="77777777" w:rsidR="00EA4A85" w:rsidRPr="006B51B8" w:rsidRDefault="00EA4A85" w:rsidP="00EA4A85">
      <w:pPr>
        <w:pStyle w:val="testo"/>
        <w:numPr>
          <w:ilvl w:val="0"/>
          <w:numId w:val="5"/>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qualora l’aggiudicatario, per il pagamento del saldo prezzo faccia ricorso </w:t>
      </w:r>
      <w:r w:rsidRPr="006B51B8">
        <w:rPr>
          <w:rFonts w:ascii="Times New Roman" w:hAnsi="Times New Roman" w:cs="Times New Roman"/>
          <w:b/>
          <w:bCs/>
          <w:color w:val="auto"/>
        </w:rPr>
        <w:t>ad un contratto bancario di finanziamento con concessione di ipoteca di primo grado sull’immobile acquistato</w:t>
      </w:r>
      <w:r w:rsidRPr="006B51B8">
        <w:rPr>
          <w:rFonts w:ascii="Times New Roman" w:hAnsi="Times New Roman" w:cs="Times New Roman"/>
          <w:color w:val="auto"/>
        </w:rPr>
        <w:t xml:space="preserve">, le somme dovranno essere erogate nel termine fissato per il versamento del saldo prezzo, direttamente dall’istituto di credito mutuante con le modalità indicate dal </w:t>
      </w:r>
      <w:r w:rsidRPr="006B51B8">
        <w:rPr>
          <w:rFonts w:ascii="Times New Roman" w:hAnsi="Times New Roman" w:cs="Times New Roman"/>
          <w:color w:val="auto"/>
        </w:rPr>
        <w:lastRenderedPageBreak/>
        <w:t>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6B51B8">
        <w:rPr>
          <w:rFonts w:ascii="Times New Roman" w:hAnsi="Times New Roman" w:cs="Times New Roman"/>
          <w:i/>
          <w:color w:val="auto"/>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dall’art.585 c.p.c., è fatto divieto al Conservatore dei RR.II. di trascrivere il presente decreto se non unitamente all’iscrizione dell’ipoteca di cui all’allegata nota</w:t>
      </w:r>
      <w:r w:rsidRPr="006B51B8">
        <w:rPr>
          <w:rFonts w:ascii="Times New Roman" w:hAnsi="Times New Roman" w:cs="Times New Roman"/>
          <w:i/>
          <w:iCs/>
          <w:color w:val="auto"/>
        </w:rPr>
        <w:t>”</w:t>
      </w:r>
      <w:r w:rsidRPr="006B51B8">
        <w:rPr>
          <w:rFonts w:ascii="Times New Roman" w:hAnsi="Times New Roman" w:cs="Times New Roman"/>
          <w:color w:val="auto"/>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bookmarkStart w:id="1" w:name="_Hlk136450438"/>
    </w:p>
    <w:p w14:paraId="09A9CCA0" w14:textId="77777777" w:rsidR="00EA4A85" w:rsidRPr="006B51B8" w:rsidRDefault="00EA4A85" w:rsidP="00EA4A85">
      <w:pPr>
        <w:widowControl w:val="0"/>
        <w:numPr>
          <w:ilvl w:val="0"/>
          <w:numId w:val="5"/>
        </w:numPr>
        <w:suppressAutoHyphens/>
        <w:spacing w:after="120" w:line="360" w:lineRule="auto"/>
        <w:jc w:val="both"/>
        <w:rPr>
          <w:u w:color="000000"/>
        </w:rPr>
      </w:pPr>
      <w:r w:rsidRPr="006B51B8">
        <w:rPr>
          <w:b/>
          <w:bCs/>
        </w:rPr>
        <w:t>nel medesimo termine fissato per il versamento del saldo del prezzo, l’aggiudicatario è tenuto al pagamento degli oneri fiscali e tributari conseguenti all’acquisto del bene, nonché dei compensi spettanti a norma del decreto ministeriale n. 227 del 2015</w:t>
      </w:r>
      <w:r w:rsidRPr="006B51B8">
        <w:t xml:space="preserve"> (</w:t>
      </w:r>
      <w:r w:rsidRPr="006B51B8">
        <w:rPr>
          <w:u w:val="single"/>
        </w:rPr>
        <w:t>pari alla metà di quanto indicato nel D.M. n. 227 del 2015 e successive modifiche; a tale scopo, il professionista delegato quantificherà provvisoriamente tale compenso ai sensi dei valori medi</w:t>
      </w:r>
      <w:r w:rsidRPr="006B51B8">
        <w:t>) al delegato incaricato della registrazione, trascrizione e voltura del decreto di trasferimento</w:t>
      </w:r>
      <w:r w:rsidRPr="006B51B8">
        <w:rPr>
          <w:u w:color="FF0000"/>
        </w:rPr>
        <w:t xml:space="preserve"> </w:t>
      </w:r>
      <w:r w:rsidRPr="006B51B8">
        <w:t xml:space="preserve">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w:t>
      </w:r>
      <w:bookmarkStart w:id="2" w:name="_Hlk134630125"/>
      <w:r w:rsidRPr="006B51B8">
        <w:rPr>
          <w:u w:color="000000"/>
        </w:rPr>
        <w:t>Il delegato, unitamente al deposito della minuta del decreto di trasferimento, depositerà</w:t>
      </w:r>
      <w:r w:rsidRPr="006B51B8">
        <w:rPr>
          <w:color w:val="FF0000"/>
          <w:u w:color="000000"/>
        </w:rPr>
        <w:t xml:space="preserve"> </w:t>
      </w:r>
      <w:r w:rsidRPr="006B51B8">
        <w:rPr>
          <w:u w:color="000000"/>
        </w:rPr>
        <w:t>apposita certificazione relativa all’esatto e tempestivo versamento da parte dell’aggiudicatario delle spese e degli oneri accessori. Sotto la propria responsabilità l’aggiudicatario è, inoltre, tenuto nel medesimo termine, a rendere la dichiarazione ai sensi dell’art. 22 d.lgs. 231/2007. Il delegato, unitamente al deposito della minuta del decreto di trasferimento, depositerà la dichiarazione resa dall’aggiudicatario ai sensi della normativa su richiamata.</w:t>
      </w:r>
    </w:p>
    <w:p w14:paraId="521BC986" w14:textId="68A33998" w:rsidR="00EA4A85" w:rsidRDefault="00EA4A85" w:rsidP="00EA4A85">
      <w:pPr>
        <w:widowControl w:val="0"/>
        <w:suppressAutoHyphens/>
        <w:spacing w:after="120" w:line="360" w:lineRule="auto"/>
        <w:ind w:left="720"/>
        <w:jc w:val="both"/>
        <w:rPr>
          <w:u w:color="000000"/>
        </w:rPr>
      </w:pPr>
      <w:r w:rsidRPr="006B51B8">
        <w:rPr>
          <w:u w:color="000000"/>
        </w:rPr>
        <w:lastRenderedPageBreak/>
        <w:t>Le somme a qualunque titolo versate dall’aggiudicatario saranno preventivamente imputate al pagamento degli oneri accessori e delle spese e, quindi, al pagamento del saldo del prezzo. Con la conseguenza che il mancato versamento entro il termine di quanto complessivamente dovuto (sia a titolo di saldo del prezzo, sia a titolo di oneri accessori), ovvero la mancata sottoscrizione della dichiarazione nel termine di cui sopra, comporteranno la decadenza dall’aggiudicazione e la perdita della cauzione, oltre alla eventuale condanna ex artt. 587, co. 2, c.p.c. e 177 disp att. c.p.c.</w:t>
      </w:r>
    </w:p>
    <w:p w14:paraId="018DA5AC" w14:textId="77777777" w:rsidR="00EA4A85" w:rsidRDefault="00EA4A85" w:rsidP="00EA4A85">
      <w:pPr>
        <w:pStyle w:val="Paragrafoelenco"/>
        <w:numPr>
          <w:ilvl w:val="0"/>
          <w:numId w:val="5"/>
        </w:numPr>
        <w:spacing w:after="120" w:line="360" w:lineRule="auto"/>
        <w:jc w:val="both"/>
      </w:pPr>
      <w:r w:rsidRPr="009C0067">
        <w:t xml:space="preserve">Nel caso in cui l’aggiudicatario voglia richiedere al giudice l’autorizzazione al trasferimento del compendio per atto negoziale, entro il termine per il saldo prezzo, dovrà inviare al delegato la relativa istanza perché la depositi nel fascicolo e alla quale dovrà allegare comunicazione del notaio rogante con fissazione della data del rogito (non superiore a 30 giorni dal pagamento delle spese e del saldo prezzo), contenente l’indicazione dell’IBAN del conto del pubblico ufficiale e del codice fiscale dello stesso; ottenuta l’autorizzazione alla stipula da parte del giudice dell’esecuzione il delegato la trasmetterà al notaio, al quale chiederà conferma della data della stipula (che non dovrà in ogni caso superare i 15 giorni dalla comunicazione del provvedimento), </w:t>
      </w:r>
      <w:r w:rsidRPr="006244F4">
        <w:t>presentando successiva istanza per l’autorizzazione al pagamento delle somme esatte occorrenti per gli adempimenti relativi alla vendita (registrazione e trascrizione) in favore del pubblico ufficiale individuato, con indicazione del nome, codice fiscale e IBAN del notaio e dell’importo della somma da svincolare, necessari per l’emissione del mandato di pagamento.</w:t>
      </w:r>
      <w:r w:rsidRPr="009C0067">
        <w:t xml:space="preserve">. </w:t>
      </w:r>
    </w:p>
    <w:p w14:paraId="32196B43" w14:textId="77777777" w:rsidR="00EA4A85" w:rsidRDefault="00EA4A85" w:rsidP="00EA4A85">
      <w:pPr>
        <w:pStyle w:val="Paragrafoelenco"/>
        <w:spacing w:after="120" w:line="360" w:lineRule="auto"/>
        <w:jc w:val="both"/>
      </w:pPr>
      <w:r w:rsidRPr="009C0067">
        <w:t>Si preavverte l’aggiudicatario che rimarranno a suo carico tutte le competenze notarili per il trasferimento e per l’eventuale stipula del mutuo ed iscrizione ipotecaria, che dovrà effettuare il medesimo ufficiale rogante. Quest’ultimo – entro 15 giorni dalla vendita – dovrà, quindi, trasmettere al delegato copia conforme del rogito, della sua registrazione e della nota di trascrizione dell’atto nonché le visure ipocatastali aggiornate; la predetta documentazione sarà depositata dal professionista delegato nel fascicolo, contestualmente alla richiesta al giudice delegato dell’ordine di cancellazione delle formalità pregiudizievoli, con allegata bozza dell’ordine; attuerà quindi il provvedimento sottoscritto dal giudice dell’esecuzione.</w:t>
      </w:r>
    </w:p>
    <w:p w14:paraId="4F1C1EE6" w14:textId="7A89D244" w:rsidR="00EA4A85" w:rsidRPr="00EA4A85" w:rsidRDefault="00EA4A85" w:rsidP="00EA4A85">
      <w:pPr>
        <w:pStyle w:val="Paragrafoelenco"/>
        <w:spacing w:after="120" w:line="360" w:lineRule="auto"/>
        <w:jc w:val="both"/>
      </w:pPr>
      <w:r w:rsidRPr="009C0067">
        <w:t>In caso di mancato rispetto del termine indicato per il rogito – in assenza di proroghe autorizzate dal giudice dell’esecuzione – l’autorizzazione si intenderà revocata e sarà emesso decreto di trasferimento, con conseguente obbligo del notaio di restituire alla procedura le somme percepite per gli adempimenti suindicati</w:t>
      </w:r>
      <w:r>
        <w:t>.</w:t>
      </w:r>
    </w:p>
    <w:p w14:paraId="04DA2B69"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ind w:left="360"/>
        <w:jc w:val="center"/>
        <w:rPr>
          <w:rFonts w:ascii="Times New Roman" w:hAnsi="Times New Roman" w:cs="Times New Roman"/>
          <w:b/>
          <w:bCs/>
          <w:color w:val="auto"/>
        </w:rPr>
      </w:pPr>
      <w:bookmarkStart w:id="3" w:name="_Hlk183440663"/>
      <w:bookmarkEnd w:id="1"/>
      <w:bookmarkEnd w:id="2"/>
      <w:r w:rsidRPr="006B51B8">
        <w:rPr>
          <w:rFonts w:ascii="Times New Roman" w:hAnsi="Times New Roman" w:cs="Times New Roman"/>
          <w:b/>
          <w:bCs/>
          <w:color w:val="auto"/>
        </w:rPr>
        <w:lastRenderedPageBreak/>
        <w:t>[C]</w:t>
      </w:r>
    </w:p>
    <w:p w14:paraId="40C0040E"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bCs/>
          <w:color w:val="auto"/>
        </w:rPr>
      </w:pPr>
    </w:p>
    <w:p w14:paraId="21686DAC" w14:textId="77777777" w:rsidR="00EA4A85" w:rsidRPr="006B51B8" w:rsidRDefault="00EA4A85" w:rsidP="00EA4A85">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bCs/>
          <w:caps/>
          <w:color w:val="auto"/>
          <w:sz w:val="24"/>
          <w:szCs w:val="24"/>
        </w:rPr>
      </w:pPr>
      <w:r w:rsidRPr="006B51B8">
        <w:rPr>
          <w:rFonts w:ascii="Times New Roman" w:hAnsi="Times New Roman" w:cs="Times New Roman"/>
          <w:b/>
          <w:bCs/>
          <w:caps/>
          <w:color w:val="auto"/>
          <w:sz w:val="24"/>
          <w:szCs w:val="24"/>
        </w:rPr>
        <w:t>DISPOSIZIONI funzionali alle verifiche antiriciclaggio</w:t>
      </w:r>
    </w:p>
    <w:p w14:paraId="3E441821" w14:textId="77777777" w:rsidR="00EA4A85" w:rsidRPr="006B51B8" w:rsidRDefault="00EA4A85" w:rsidP="00EA4A85">
      <w:pPr>
        <w:pStyle w:val="Default"/>
        <w:spacing w:line="360" w:lineRule="auto"/>
        <w:jc w:val="both"/>
        <w:rPr>
          <w:color w:val="auto"/>
          <w:u w:val="single"/>
        </w:rPr>
      </w:pPr>
    </w:p>
    <w:p w14:paraId="555E901D" w14:textId="77777777" w:rsidR="00EA4A85" w:rsidRPr="006B51B8" w:rsidRDefault="00EA4A85" w:rsidP="00EA4A85">
      <w:pPr>
        <w:pStyle w:val="Default"/>
        <w:numPr>
          <w:ilvl w:val="0"/>
          <w:numId w:val="6"/>
        </w:numPr>
        <w:spacing w:line="360" w:lineRule="auto"/>
        <w:jc w:val="both"/>
        <w:rPr>
          <w:color w:val="auto"/>
        </w:rPr>
      </w:pPr>
      <w:r w:rsidRPr="006B51B8">
        <w:rPr>
          <w:color w:val="auto"/>
        </w:rPr>
        <w:t xml:space="preserve">ai sensi dell’art. 585, </w:t>
      </w:r>
      <w:proofErr w:type="spellStart"/>
      <w:r w:rsidRPr="006B51B8">
        <w:rPr>
          <w:color w:val="auto"/>
        </w:rPr>
        <w:t>ult</w:t>
      </w:r>
      <w:proofErr w:type="spellEnd"/>
      <w:r w:rsidRPr="006B51B8">
        <w:rPr>
          <w:color w:val="auto"/>
        </w:rPr>
        <w:t>. co c.p.c., nel termine fissato per il versamento del saldo del prezzo,  l’aggiudicatario, con dichiarazione scritta resa nella consapevolezza delle responsabilità civile e penale prevista per le dichiarazioni false o mendaci (a tal fine potranno utilizzarsi i modelli “</w:t>
      </w:r>
      <w:r w:rsidRPr="006B51B8">
        <w:rPr>
          <w:i/>
          <w:iCs/>
          <w:color w:val="auto"/>
        </w:rPr>
        <w:t>antiriciclaggio persona fisica</w:t>
      </w:r>
      <w:r w:rsidRPr="006B51B8">
        <w:rPr>
          <w:color w:val="auto"/>
        </w:rPr>
        <w:t>” o “</w:t>
      </w:r>
      <w:r w:rsidRPr="006B51B8">
        <w:rPr>
          <w:i/>
          <w:iCs/>
          <w:color w:val="auto"/>
        </w:rPr>
        <w:t>antiriciclaggio persona giuridica</w:t>
      </w:r>
      <w:r w:rsidRPr="006B51B8">
        <w:rPr>
          <w:color w:val="auto"/>
        </w:rPr>
        <w:t xml:space="preserve">” resi disponibili sul sito del Tribunale di </w:t>
      </w:r>
      <w:r>
        <w:rPr>
          <w:color w:val="auto"/>
        </w:rPr>
        <w:t>Siena)</w:t>
      </w:r>
      <w:r w:rsidRPr="006B51B8">
        <w:rPr>
          <w:color w:val="auto"/>
        </w:rPr>
        <w:t>, dovrà, inoltre, fornire al professionista delegato le informazioni prescritte dall’art. 22 del decreto legislativo 21 novembre 2007, n. 231 necessarie e aggiornate per consentire a quest’ultimo  di adempiere agli obblighi di adeguata verifica antiriciclaggio;</w:t>
      </w:r>
    </w:p>
    <w:p w14:paraId="27CB987B" w14:textId="77777777" w:rsidR="00EA4A85" w:rsidRPr="006B51B8" w:rsidRDefault="00EA4A85" w:rsidP="00EA4A85">
      <w:pPr>
        <w:pStyle w:val="Default"/>
        <w:numPr>
          <w:ilvl w:val="0"/>
          <w:numId w:val="6"/>
        </w:numPr>
        <w:spacing w:line="360" w:lineRule="auto"/>
        <w:jc w:val="both"/>
        <w:rPr>
          <w:color w:val="auto"/>
        </w:rPr>
      </w:pPr>
      <w:r w:rsidRPr="006B51B8">
        <w:rPr>
          <w:color w:val="auto"/>
        </w:rPr>
        <w:t>se, nel termine fissato per il versamento del prezzo, non è resa la dichiarazione di cui all’art. 585, co. 4 c.p.c., il professionista delegato ne dà tempestivo avviso al giudice per i provvedimenti di cui all’art. 587 c.p.c. (decadenza dall’aggiudicazione e perdita della cauzione), contestualmente fissando la nuova vendita e chiedendo al giudice di disporre la restituzione all’aggiudicatario della parte del prezzo versato eccedente l’importo della cauzione incamerata dalla procedura al conto corrente di provenienza;</w:t>
      </w:r>
    </w:p>
    <w:p w14:paraId="48A56865" w14:textId="7592B279" w:rsidR="00EA4A85" w:rsidRPr="006B51B8" w:rsidRDefault="00EA4A85" w:rsidP="00EA4A85">
      <w:pPr>
        <w:pStyle w:val="Default"/>
        <w:numPr>
          <w:ilvl w:val="0"/>
          <w:numId w:val="6"/>
        </w:numPr>
        <w:spacing w:line="360" w:lineRule="auto"/>
        <w:jc w:val="both"/>
        <w:rPr>
          <w:color w:val="auto"/>
        </w:rPr>
      </w:pPr>
      <w:r w:rsidRPr="006B51B8">
        <w:rPr>
          <w:color w:val="auto"/>
        </w:rPr>
        <w:t xml:space="preserve">se, nel termine fissato per il versamento del prezzo, è resa la dichiarazione di cui all’art. 585, </w:t>
      </w:r>
      <w:r>
        <w:rPr>
          <w:color w:val="auto"/>
        </w:rPr>
        <w:t>co. 4</w:t>
      </w:r>
      <w:r w:rsidRPr="006B51B8">
        <w:rPr>
          <w:color w:val="auto"/>
        </w:rPr>
        <w:t xml:space="preserve"> c.p.c., il professionista delegato, operati gli adempimenti antiriciclaggio quale soggetto obbligato, allegherà alla bozza del decreto di trasferimento da trasmettere al giudice esclusivamente la dichiarazione ricevuta dall’aggiudicatario ex art. 585, </w:t>
      </w:r>
      <w:r>
        <w:rPr>
          <w:color w:val="auto"/>
        </w:rPr>
        <w:t>co. 4</w:t>
      </w:r>
      <w:r w:rsidRPr="006B51B8">
        <w:rPr>
          <w:color w:val="auto"/>
        </w:rPr>
        <w:t xml:space="preserve"> c.p.c. mantenendo assoluto riserbo in merito sia ai dati personali - il cui trattamento si è reso necessario per gli scopi e per le attività previste dalla legge antiriciclaggio - sia alle eventuali segnalazioni di operazioni anomale e sospette che abbia trasmesso alla Unità di Informazione Finanziaria per l’Italia (U.I.F.), dati e segnalazioni che, a norma di legge, non dovrà condividere con alcun soggetto.</w:t>
      </w:r>
    </w:p>
    <w:p w14:paraId="0CA2CFFF" w14:textId="77777777" w:rsidR="00EA4A85" w:rsidRPr="006B51B8" w:rsidRDefault="00EA4A85" w:rsidP="00EA4A85">
      <w:pPr>
        <w:pStyle w:val="Default"/>
        <w:spacing w:line="360" w:lineRule="auto"/>
        <w:jc w:val="both"/>
        <w:rPr>
          <w:color w:val="auto"/>
        </w:rPr>
      </w:pPr>
    </w:p>
    <w:bookmarkEnd w:id="3"/>
    <w:p w14:paraId="5D12334A" w14:textId="77777777" w:rsidR="00EA4A85" w:rsidRPr="006B51B8" w:rsidRDefault="00EA4A85" w:rsidP="00EA4A85">
      <w:pPr>
        <w:widowControl w:val="0"/>
        <w:spacing w:line="360" w:lineRule="auto"/>
        <w:jc w:val="center"/>
        <w:rPr>
          <w:b/>
          <w:bCs/>
          <w:caps/>
          <w:u w:color="000000"/>
        </w:rPr>
      </w:pPr>
      <w:r w:rsidRPr="006B51B8">
        <w:rPr>
          <w:b/>
          <w:bCs/>
          <w:caps/>
          <w:u w:color="000000"/>
        </w:rPr>
        <w:t>Disciplina della pubblicità delle vendite DELEGATE</w:t>
      </w:r>
    </w:p>
    <w:p w14:paraId="1E468CEE" w14:textId="77777777" w:rsidR="00EA4A85" w:rsidRPr="006B51B8" w:rsidRDefault="00EA4A85" w:rsidP="00EA4A85">
      <w:pPr>
        <w:widowControl w:val="0"/>
        <w:suppressAutoHyphens/>
        <w:spacing w:line="360" w:lineRule="auto"/>
        <w:jc w:val="center"/>
        <w:rPr>
          <w:b/>
          <w:bCs/>
          <w:smallCaps/>
          <w:u w:val="single"/>
        </w:rPr>
      </w:pPr>
    </w:p>
    <w:p w14:paraId="13994148" w14:textId="77777777" w:rsidR="00EA4A85" w:rsidRPr="00890B85" w:rsidRDefault="00EA4A85" w:rsidP="00EA4A85">
      <w:pPr>
        <w:widowControl w:val="0"/>
        <w:spacing w:line="360" w:lineRule="auto"/>
        <w:jc w:val="both"/>
        <w:rPr>
          <w:u w:color="000000"/>
        </w:rPr>
      </w:pPr>
      <w:r w:rsidRPr="00890B85">
        <w:rPr>
          <w:u w:color="000000"/>
        </w:rPr>
        <w:t>Della vendita sarà data pubblica notizia:</w:t>
      </w:r>
    </w:p>
    <w:p w14:paraId="796A312F" w14:textId="0A597560" w:rsidR="00EA4A85" w:rsidRPr="00890B85" w:rsidRDefault="00EA4A85" w:rsidP="00EA4A85">
      <w:pPr>
        <w:widowControl w:val="0"/>
        <w:numPr>
          <w:ilvl w:val="0"/>
          <w:numId w:val="7"/>
        </w:numPr>
        <w:spacing w:line="360" w:lineRule="auto"/>
        <w:jc w:val="both"/>
        <w:rPr>
          <w:u w:val="single" w:color="000000"/>
        </w:rPr>
      </w:pPr>
      <w:r w:rsidRPr="00890B85">
        <w:rPr>
          <w:b/>
          <w:bCs/>
          <w:u w:color="000000"/>
        </w:rPr>
        <w:t>ai sensi dell’art. 490, co. 1 c.p.c. e a cura del professionista delegato</w:t>
      </w:r>
      <w:r w:rsidRPr="00890B85">
        <w:rPr>
          <w:u w:color="000000"/>
        </w:rPr>
        <w:t xml:space="preserve"> mediante pubblicazione dell’avviso di vendita, dell’ordinanza di vendita, della perizia di stima, delle fotografie, delle planimetrie e degli altri allegati indicati dal delegato sul portale del Ministero della Giustizia in un’area pubblica denominata </w:t>
      </w:r>
      <w:r w:rsidRPr="00890B85">
        <w:rPr>
          <w:b/>
          <w:bCs/>
          <w:u w:color="000000"/>
        </w:rPr>
        <w:t xml:space="preserve">“portale delle vendite </w:t>
      </w:r>
      <w:r w:rsidRPr="00890B85">
        <w:rPr>
          <w:b/>
          <w:bCs/>
          <w:u w:color="000000"/>
        </w:rPr>
        <w:lastRenderedPageBreak/>
        <w:t>pubbliche”</w:t>
      </w:r>
      <w:r w:rsidRPr="00890B85">
        <w:rPr>
          <w:u w:color="000000"/>
        </w:rPr>
        <w:t xml:space="preserve">, </w:t>
      </w:r>
      <w:r>
        <w:rPr>
          <w:b/>
          <w:bCs/>
          <w:u w:val="single" w:color="000000"/>
        </w:rPr>
        <w:t>per almeno trenta giorni e non oltre quarantacinque giorni</w:t>
      </w:r>
      <w:r w:rsidRPr="00890B85">
        <w:rPr>
          <w:b/>
          <w:bCs/>
          <w:u w:val="single" w:color="000000"/>
        </w:rPr>
        <w:t xml:space="preserve"> prima del termine per la presentazione delle offerte.</w:t>
      </w:r>
    </w:p>
    <w:p w14:paraId="79EDC398" w14:textId="026F51AF" w:rsidR="00EA4A85" w:rsidRPr="00890B85" w:rsidRDefault="00EA4A85" w:rsidP="00EA4A85">
      <w:pPr>
        <w:widowControl w:val="0"/>
        <w:numPr>
          <w:ilvl w:val="0"/>
          <w:numId w:val="7"/>
        </w:numPr>
        <w:spacing w:line="360" w:lineRule="auto"/>
        <w:jc w:val="both"/>
        <w:rPr>
          <w:u w:val="single" w:color="000000"/>
        </w:rPr>
      </w:pPr>
      <w:r w:rsidRPr="00890B85">
        <w:rPr>
          <w:b/>
          <w:bCs/>
          <w:u w:color="000000"/>
        </w:rPr>
        <w:t>ai sensi dell’art. 490 comma 2 c.p.c.,</w:t>
      </w:r>
      <w:r w:rsidRPr="00890B85">
        <w:rPr>
          <w:u w:color="000000"/>
        </w:rPr>
        <w:t xml:space="preserve"> previa richiesta del professionista delegato, mediante pubblicazione dell’ordinanza, unitamente all’avviso di vendita e alla perizia di stima, ivi incluse eventuali perizie integrative (compresi gli allegati) </w:t>
      </w:r>
      <w:r w:rsidR="00021B67" w:rsidRPr="00021B67">
        <w:rPr>
          <w:b/>
          <w:bCs/>
          <w:u w:val="single" w:color="000000"/>
        </w:rPr>
        <w:t>per almeno trenta giorni e non oltre quarantacinque giorni</w:t>
      </w:r>
      <w:r w:rsidRPr="00890B85">
        <w:rPr>
          <w:b/>
          <w:bCs/>
          <w:u w:val="single" w:color="000000"/>
        </w:rPr>
        <w:t xml:space="preserve"> prima del termine per la presentazione delle offerte:</w:t>
      </w:r>
    </w:p>
    <w:p w14:paraId="0CEFC5FB" w14:textId="77777777" w:rsidR="005C66A6" w:rsidRPr="005C66A6" w:rsidRDefault="005C66A6" w:rsidP="005C66A6">
      <w:pPr>
        <w:pStyle w:val="Paragrafoelenco"/>
        <w:widowControl w:val="0"/>
        <w:numPr>
          <w:ilvl w:val="0"/>
          <w:numId w:val="10"/>
        </w:numPr>
        <w:spacing w:line="360" w:lineRule="auto"/>
        <w:jc w:val="both"/>
        <w:rPr>
          <w:u w:val="single" w:color="000000"/>
        </w:rPr>
      </w:pPr>
      <w:r w:rsidRPr="005C66A6">
        <w:rPr>
          <w:u w:val="single" w:color="000000"/>
        </w:rPr>
        <w:t xml:space="preserve">a cura della società </w:t>
      </w:r>
      <w:r w:rsidRPr="00021B67">
        <w:rPr>
          <w:b/>
          <w:bCs/>
          <w:u w:val="single" w:color="000000"/>
        </w:rPr>
        <w:t>I.G.ES. S.R.L.</w:t>
      </w:r>
      <w:r w:rsidRPr="005C66A6">
        <w:rPr>
          <w:u w:color="000000"/>
        </w:rPr>
        <w:t xml:space="preserve"> sul sito internet </w:t>
      </w:r>
      <w:hyperlink r:id="rId9" w:history="1">
        <w:r w:rsidRPr="00890B85">
          <w:t>https://arezzosienaastagiudiziaria.fallcoaste.it/</w:t>
        </w:r>
      </w:hyperlink>
      <w:r w:rsidRPr="005C66A6">
        <w:rPr>
          <w:u w:color="000000"/>
        </w:rPr>
        <w:t>, certificato dal Ministero con P.D.G. 4.4.2019 e 30.10.2025 di modifica;</w:t>
      </w:r>
    </w:p>
    <w:p w14:paraId="0EB47BE3" w14:textId="77777777" w:rsidR="005C66A6" w:rsidRPr="005C66A6" w:rsidRDefault="005C66A6" w:rsidP="005C66A6">
      <w:pPr>
        <w:pStyle w:val="Paragrafoelenco"/>
        <w:widowControl w:val="0"/>
        <w:numPr>
          <w:ilvl w:val="0"/>
          <w:numId w:val="10"/>
        </w:numPr>
        <w:spacing w:line="360" w:lineRule="auto"/>
        <w:jc w:val="both"/>
        <w:rPr>
          <w:u w:val="single" w:color="000000"/>
        </w:rPr>
      </w:pPr>
      <w:r w:rsidRPr="005C66A6">
        <w:rPr>
          <w:u w:val="single" w:color="000000"/>
        </w:rPr>
        <w:t xml:space="preserve">a cura della società </w:t>
      </w:r>
      <w:r w:rsidRPr="00021B67">
        <w:rPr>
          <w:b/>
          <w:bCs/>
          <w:u w:val="single" w:color="000000"/>
        </w:rPr>
        <w:t>ASTE GIUDIZIARIE INLINEA S.P.A.</w:t>
      </w:r>
      <w:r w:rsidRPr="005C66A6">
        <w:rPr>
          <w:u w:color="000000"/>
        </w:rPr>
        <w:t xml:space="preserve"> sul sito internet </w:t>
      </w:r>
      <w:hyperlink r:id="rId10" w:history="1">
        <w:r w:rsidRPr="005C66A6">
          <w:rPr>
            <w:u w:color="000000"/>
          </w:rPr>
          <w:t>www.astegiudiziarie.it</w:t>
        </w:r>
      </w:hyperlink>
      <w:r w:rsidRPr="005C66A6">
        <w:rPr>
          <w:u w:color="000000"/>
        </w:rPr>
        <w:t xml:space="preserve">, certificato dal Ministero con P.D.G. 21.7.2009; la società avrà altresì cura di inserire i beni in vendita nella sezione “Vetrina Immobiliare Permanente” accessibile da </w:t>
      </w:r>
      <w:hyperlink r:id="rId11" w:history="1">
        <w:r w:rsidRPr="005C66A6">
          <w:rPr>
            <w:u w:color="000000"/>
          </w:rPr>
          <w:t>www.astegiudiziarie.it</w:t>
        </w:r>
      </w:hyperlink>
      <w:r w:rsidRPr="005C66A6">
        <w:rPr>
          <w:u w:color="000000"/>
        </w:rPr>
        <w:t xml:space="preserve"> e </w:t>
      </w:r>
      <w:hyperlink r:id="rId12" w:history="1">
        <w:r w:rsidRPr="005C66A6">
          <w:rPr>
            <w:u w:color="000000"/>
          </w:rPr>
          <w:t>www.reteaste.it</w:t>
        </w:r>
      </w:hyperlink>
      <w:r w:rsidRPr="005C66A6">
        <w:rPr>
          <w:u w:color="000000"/>
        </w:rPr>
        <w:t>;</w:t>
      </w:r>
    </w:p>
    <w:p w14:paraId="491B127D" w14:textId="1C91569D" w:rsidR="005C66A6" w:rsidRPr="005C66A6" w:rsidRDefault="005C66A6" w:rsidP="005C66A6">
      <w:pPr>
        <w:pStyle w:val="Paragrafoelenco"/>
        <w:widowControl w:val="0"/>
        <w:numPr>
          <w:ilvl w:val="0"/>
          <w:numId w:val="10"/>
        </w:numPr>
        <w:spacing w:line="360" w:lineRule="auto"/>
        <w:jc w:val="both"/>
        <w:rPr>
          <w:u w:val="single" w:color="000000"/>
        </w:rPr>
      </w:pPr>
      <w:r w:rsidRPr="005C66A6">
        <w:rPr>
          <w:u w:val="single" w:color="000000"/>
        </w:rPr>
        <w:t xml:space="preserve">a cura della società </w:t>
      </w:r>
      <w:r w:rsidRPr="00021B67">
        <w:rPr>
          <w:b/>
          <w:bCs/>
          <w:u w:val="single" w:color="000000"/>
        </w:rPr>
        <w:t>ASTALEGALE.NET S.P.A.</w:t>
      </w:r>
      <w:r w:rsidRPr="005C66A6">
        <w:rPr>
          <w:u w:color="000000"/>
        </w:rPr>
        <w:t xml:space="preserve"> sul sito internet </w:t>
      </w:r>
      <w:hyperlink r:id="rId13" w:history="1">
        <w:r w:rsidRPr="00890B85">
          <w:t>www.astalegale.net</w:t>
        </w:r>
      </w:hyperlink>
      <w:r w:rsidRPr="005C66A6">
        <w:rPr>
          <w:u w:color="000000"/>
        </w:rPr>
        <w:t>, certificato dal Ministero con P.D.G. 26 settembre 2012</w:t>
      </w:r>
      <w:r w:rsidRPr="005C66A6">
        <w:rPr>
          <w:color w:val="70AD47"/>
        </w:rPr>
        <w:t xml:space="preserve"> </w:t>
      </w:r>
      <w:r w:rsidRPr="005C66A6">
        <w:rPr>
          <w:u w:color="000000"/>
        </w:rPr>
        <w:t>e sui siti internet collegati (www.asteimmobili.it, www.portaleaste.com, www.publicomonline.it); la Società avrà altresì cura di inserire i beni in vendita nella sezione “Vetrina Immobiliare Permanente” accessibile da www.astalegale.net;</w:t>
      </w:r>
    </w:p>
    <w:p w14:paraId="32B4406B" w14:textId="2CC0620A" w:rsidR="005C66A6" w:rsidRPr="005C66A6" w:rsidRDefault="00EA4A85" w:rsidP="005C66A6">
      <w:pPr>
        <w:widowControl w:val="0"/>
        <w:numPr>
          <w:ilvl w:val="0"/>
          <w:numId w:val="7"/>
        </w:numPr>
        <w:spacing w:line="360" w:lineRule="auto"/>
        <w:jc w:val="both"/>
        <w:rPr>
          <w:u w:val="single" w:color="000000"/>
        </w:rPr>
      </w:pPr>
      <w:r>
        <w:rPr>
          <w:b/>
          <w:bCs/>
          <w:u w:color="000000"/>
        </w:rPr>
        <w:t>a</w:t>
      </w:r>
      <w:r w:rsidRPr="00E66DAF">
        <w:rPr>
          <w:b/>
          <w:bCs/>
          <w:u w:color="000000"/>
        </w:rPr>
        <w:t>i sensi dell’art. 490, co. 3 c.p.c.,</w:t>
      </w:r>
      <w:r w:rsidRPr="00E66DAF">
        <w:rPr>
          <w:u w:color="000000"/>
        </w:rPr>
        <w:t xml:space="preserve"> </w:t>
      </w:r>
      <w:r w:rsidR="005C66A6" w:rsidRPr="005C66A6">
        <w:rPr>
          <w:u w:color="000000"/>
        </w:rPr>
        <w:t>previa richiesta del professionista delegato,</w:t>
      </w:r>
      <w:r w:rsidR="005C66A6" w:rsidRPr="005C66A6">
        <w:rPr>
          <w:kern w:val="2"/>
          <w:lang w:eastAsia="ar-SA"/>
        </w:rPr>
        <w:t xml:space="preserve"> mediante pubblicazione</w:t>
      </w:r>
      <w:r w:rsidR="005C66A6" w:rsidRPr="005C66A6">
        <w:rPr>
          <w:u w:color="000000"/>
        </w:rPr>
        <w:t xml:space="preserve">, </w:t>
      </w:r>
      <w:r w:rsidR="00021B67" w:rsidRPr="00021B67">
        <w:rPr>
          <w:b/>
          <w:bCs/>
          <w:u w:val="single" w:color="000000"/>
        </w:rPr>
        <w:t xml:space="preserve">per almeno trenta giorni e non oltre quarantacinque giorni prima </w:t>
      </w:r>
      <w:r w:rsidR="005C66A6" w:rsidRPr="005C66A6">
        <w:rPr>
          <w:u w:val="single" w:color="000000"/>
        </w:rPr>
        <w:t>del termine per la presentazione delle offerte</w:t>
      </w:r>
      <w:r w:rsidR="005C66A6" w:rsidRPr="005C66A6">
        <w:rPr>
          <w:u w:color="000000"/>
        </w:rPr>
        <w:t>:</w:t>
      </w:r>
    </w:p>
    <w:p w14:paraId="481811DA" w14:textId="77777777" w:rsidR="005C66A6" w:rsidRPr="005C66A6" w:rsidRDefault="005C66A6" w:rsidP="005C66A6">
      <w:pPr>
        <w:widowControl w:val="0"/>
        <w:numPr>
          <w:ilvl w:val="0"/>
          <w:numId w:val="9"/>
        </w:numPr>
        <w:spacing w:line="360" w:lineRule="auto"/>
        <w:jc w:val="both"/>
        <w:rPr>
          <w:u w:val="single" w:color="000000"/>
        </w:rPr>
      </w:pPr>
      <w:r w:rsidRPr="005C66A6">
        <w:rPr>
          <w:b/>
          <w:bCs/>
          <w:u w:color="000000"/>
        </w:rPr>
        <w:t>a cura della società Aste Giudiziarie Inlinea S.p.A.</w:t>
      </w:r>
      <w:r w:rsidRPr="005C66A6">
        <w:rPr>
          <w:u w:color="000000"/>
        </w:rPr>
        <w:t xml:space="preserve"> di un annuncio di vendita sul portale immobiliare privato </w:t>
      </w:r>
      <w:r w:rsidRPr="005C66A6">
        <w:t>www.subito.it</w:t>
      </w:r>
      <w:r w:rsidRPr="005C66A6">
        <w:rPr>
          <w:u w:color="000000"/>
        </w:rPr>
        <w:t xml:space="preserve"> (compatibilmente con la tipologia dei beni e dei diritti in vendita pubblicizzabili sullo stesso) e tramite il servizio “Social Media Marketing” sul Social Media Facebook su apposita pagina dedicata alle vendite del Tribunale gestita dalla Società;</w:t>
      </w:r>
    </w:p>
    <w:p w14:paraId="5E71AEE3" w14:textId="77777777" w:rsidR="005C66A6" w:rsidRPr="005C66A6" w:rsidRDefault="005C66A6" w:rsidP="005C66A6">
      <w:pPr>
        <w:widowControl w:val="0"/>
        <w:numPr>
          <w:ilvl w:val="0"/>
          <w:numId w:val="9"/>
        </w:numPr>
        <w:spacing w:line="360" w:lineRule="auto"/>
        <w:jc w:val="both"/>
        <w:rPr>
          <w:bCs/>
          <w:u w:val="single" w:color="000000"/>
        </w:rPr>
      </w:pPr>
      <w:r w:rsidRPr="005C66A6">
        <w:rPr>
          <w:b/>
          <w:u w:color="000000"/>
        </w:rPr>
        <w:t xml:space="preserve">a cura della Astalegale.net S.p.A. </w:t>
      </w:r>
      <w:r w:rsidRPr="005C66A6">
        <w:rPr>
          <w:bCs/>
          <w:u w:color="000000"/>
        </w:rPr>
        <w:t xml:space="preserve">di un annuncio di vendita sul portale immobiliare privato </w:t>
      </w:r>
      <w:r w:rsidRPr="005C66A6">
        <w:rPr>
          <w:bCs/>
        </w:rPr>
        <w:t>www.bakeca.it</w:t>
      </w:r>
      <w:r w:rsidRPr="005C66A6">
        <w:rPr>
          <w:bCs/>
          <w:u w:color="000000"/>
        </w:rPr>
        <w:t xml:space="preserve"> (compatibilmente con la tipologia dei beni e dei diritti in vendita pubblicizzabili sullo stesso) e tramite il servizio “Social Media Marketing” sul Social Media Instagram su apposita pagina dedicata alle vendite del Tribunale gestita dalla Società;</w:t>
      </w:r>
    </w:p>
    <w:p w14:paraId="078EB25B" w14:textId="0602D49C" w:rsidR="00EA4A85" w:rsidRPr="005C66A6" w:rsidRDefault="005C66A6" w:rsidP="005C66A6">
      <w:pPr>
        <w:widowControl w:val="0"/>
        <w:numPr>
          <w:ilvl w:val="0"/>
          <w:numId w:val="9"/>
        </w:numPr>
        <w:spacing w:line="360" w:lineRule="auto"/>
        <w:jc w:val="both"/>
        <w:rPr>
          <w:bCs/>
          <w:u w:color="000000"/>
        </w:rPr>
      </w:pPr>
      <w:r w:rsidRPr="005C66A6">
        <w:rPr>
          <w:b/>
          <w:u w:color="000000"/>
        </w:rPr>
        <w:t>a cura della società I.G.ES. S.R.L.</w:t>
      </w:r>
      <w:r w:rsidRPr="005C66A6">
        <w:rPr>
          <w:bCs/>
          <w:u w:color="000000"/>
        </w:rPr>
        <w:t xml:space="preserve">, di un annuncio di vendita sui portali </w:t>
      </w:r>
      <w:hyperlink r:id="rId14" w:history="1">
        <w:r w:rsidRPr="005C66A6">
          <w:rPr>
            <w:bCs/>
            <w:u w:color="000000"/>
          </w:rPr>
          <w:t>www.idealista.it</w:t>
        </w:r>
      </w:hyperlink>
      <w:r w:rsidRPr="005C66A6">
        <w:rPr>
          <w:bCs/>
          <w:u w:color="000000"/>
        </w:rPr>
        <w:t xml:space="preserve">, </w:t>
      </w:r>
      <w:hyperlink r:id="rId15" w:history="1">
        <w:r w:rsidRPr="005C66A6">
          <w:rPr>
            <w:bCs/>
            <w:u w:color="000000"/>
          </w:rPr>
          <w:t>www.casa.it</w:t>
        </w:r>
      </w:hyperlink>
      <w:r w:rsidRPr="005C66A6">
        <w:rPr>
          <w:bCs/>
          <w:u w:color="000000"/>
        </w:rPr>
        <w:t xml:space="preserve">, </w:t>
      </w:r>
      <w:hyperlink r:id="rId16" w:history="1">
        <w:r w:rsidRPr="005C66A6">
          <w:rPr>
            <w:bCs/>
            <w:u w:color="000000"/>
          </w:rPr>
          <w:t>www.immobiliare.it</w:t>
        </w:r>
      </w:hyperlink>
      <w:r w:rsidRPr="005C66A6">
        <w:rPr>
          <w:bCs/>
          <w:u w:color="000000"/>
        </w:rPr>
        <w:t xml:space="preserve">, </w:t>
      </w:r>
      <w:hyperlink r:id="rId17" w:history="1">
        <w:r w:rsidRPr="005C66A6">
          <w:rPr>
            <w:bCs/>
            <w:u w:color="000000"/>
          </w:rPr>
          <w:t>www.entietribunali.it</w:t>
        </w:r>
      </w:hyperlink>
      <w:r w:rsidRPr="005C66A6">
        <w:rPr>
          <w:bCs/>
          <w:u w:color="000000"/>
        </w:rPr>
        <w:t xml:space="preserve">, </w:t>
      </w:r>
      <w:hyperlink r:id="rId18" w:history="1">
        <w:r w:rsidRPr="005C66A6">
          <w:rPr>
            <w:bCs/>
            <w:u w:color="000000"/>
          </w:rPr>
          <w:t>www.aste.it</w:t>
        </w:r>
      </w:hyperlink>
      <w:r w:rsidRPr="005C66A6">
        <w:rPr>
          <w:bCs/>
          <w:u w:color="000000"/>
        </w:rPr>
        <w:t xml:space="preserve">, </w:t>
      </w:r>
      <w:hyperlink r:id="rId19" w:history="1">
        <w:r w:rsidRPr="005C66A6">
          <w:rPr>
            <w:bCs/>
            <w:u w:color="000000"/>
          </w:rPr>
          <w:t>www.giustiziaivg.it</w:t>
        </w:r>
      </w:hyperlink>
      <w:r w:rsidRPr="005C66A6">
        <w:rPr>
          <w:bCs/>
          <w:u w:color="000000"/>
        </w:rPr>
        <w:t xml:space="preserve">, </w:t>
      </w:r>
      <w:hyperlink r:id="rId20" w:history="1">
        <w:r w:rsidRPr="005C66A6">
          <w:rPr>
            <w:bCs/>
            <w:u w:color="000000"/>
          </w:rPr>
          <w:t>www.astegiustizia.it</w:t>
        </w:r>
      </w:hyperlink>
      <w:r w:rsidRPr="005C66A6">
        <w:rPr>
          <w:bCs/>
          <w:u w:color="000000"/>
        </w:rPr>
        <w:t xml:space="preserve"> (compatibilmente con la tipologia dei beni e dei diritti in vendita pubblicizzabili sullo stesso), nonché, per estratto, sulle testate La Repubblica - Ed. Firenze, Corriere di Arezzo e Corriere di Siena.</w:t>
      </w:r>
    </w:p>
    <w:p w14:paraId="085CF7EC" w14:textId="77777777" w:rsidR="00EA4A85" w:rsidRDefault="00EA4A85" w:rsidP="00EA4A85">
      <w:pPr>
        <w:widowControl w:val="0"/>
        <w:spacing w:line="360" w:lineRule="auto"/>
        <w:jc w:val="both"/>
        <w:rPr>
          <w:b/>
          <w:bCs/>
          <w:u w:color="000000"/>
        </w:rPr>
      </w:pPr>
    </w:p>
    <w:p w14:paraId="719FC850" w14:textId="77777777" w:rsidR="00EA4A85" w:rsidRPr="00730AFA" w:rsidRDefault="00EA4A85" w:rsidP="00EA4A85">
      <w:pPr>
        <w:widowControl w:val="0"/>
        <w:spacing w:line="360" w:lineRule="auto"/>
        <w:jc w:val="both"/>
        <w:rPr>
          <w:u w:color="000000"/>
        </w:rPr>
      </w:pPr>
      <w:r w:rsidRPr="00890B85">
        <w:rPr>
          <w:u w:color="000000"/>
        </w:rPr>
        <w:t>Il giudice ha autorizzato le società sopra indicate ad esperire pubblicità commerciale ulteriore, sia in cartaceo, sia online, a discrezione dello stesso e in gratuità. È da intendersi altresì autorizzata ogni ulteriore forma di pubblicità a cura e spese del creditore procedente e/o degli intervenuti; tali spese non saranno recuperabili in sede di distribuzione.</w:t>
      </w:r>
    </w:p>
    <w:p w14:paraId="19D48C04" w14:textId="77777777" w:rsidR="00EA4A85" w:rsidRDefault="00EA4A85" w:rsidP="00EA4A85">
      <w:pPr>
        <w:widowControl w:val="0"/>
        <w:spacing w:line="360" w:lineRule="auto"/>
        <w:jc w:val="both"/>
        <w:rPr>
          <w:u w:val="single" w:color="000000"/>
        </w:rPr>
      </w:pPr>
    </w:p>
    <w:p w14:paraId="0A0C3F1C" w14:textId="77777777" w:rsidR="00EA4A85" w:rsidRPr="00E66DAF" w:rsidRDefault="00EA4A85" w:rsidP="00EA4A85">
      <w:pPr>
        <w:widowControl w:val="0"/>
        <w:spacing w:line="360" w:lineRule="auto"/>
        <w:jc w:val="both"/>
        <w:rPr>
          <w:u w:val="single" w:color="000000"/>
        </w:rPr>
      </w:pPr>
      <w:r>
        <w:rPr>
          <w:u w:val="single" w:color="000000"/>
        </w:rPr>
        <w:t>Il professionista delegato, inoltre:</w:t>
      </w:r>
    </w:p>
    <w:p w14:paraId="12DDDDDB" w14:textId="77777777" w:rsidR="00EA4A85" w:rsidRPr="006B51B8" w:rsidRDefault="00EA4A85" w:rsidP="00EA4A85">
      <w:pPr>
        <w:widowControl w:val="0"/>
        <w:spacing w:line="360" w:lineRule="auto"/>
        <w:jc w:val="center"/>
        <w:rPr>
          <w:b/>
          <w:bCs/>
          <w:u w:color="000000"/>
        </w:rPr>
      </w:pPr>
      <w:r w:rsidRPr="006B51B8">
        <w:rPr>
          <w:b/>
          <w:bCs/>
        </w:rPr>
        <w:t>RENDE NOTO</w:t>
      </w:r>
    </w:p>
    <w:p w14:paraId="6494D560" w14:textId="77777777" w:rsidR="00EA4A85" w:rsidRPr="006B51B8" w:rsidRDefault="00EA4A85" w:rsidP="00EA4A85">
      <w:pPr>
        <w:widowControl w:val="0"/>
        <w:numPr>
          <w:ilvl w:val="0"/>
          <w:numId w:val="2"/>
        </w:numPr>
        <w:suppressAutoHyphens/>
        <w:spacing w:line="360" w:lineRule="auto"/>
        <w:jc w:val="both"/>
        <w:rPr>
          <w:u w:color="000000"/>
        </w:rPr>
      </w:pPr>
      <w:r w:rsidRPr="006B51B8">
        <w:rPr>
          <w:u w:color="000000"/>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3CCAB445" w14:textId="77777777" w:rsidR="00EA4A85" w:rsidRPr="006B51B8" w:rsidRDefault="00EA4A85" w:rsidP="00EA4A85">
      <w:pPr>
        <w:widowControl w:val="0"/>
        <w:numPr>
          <w:ilvl w:val="0"/>
          <w:numId w:val="2"/>
        </w:numPr>
        <w:suppressAutoHyphens/>
        <w:spacing w:line="360" w:lineRule="auto"/>
        <w:jc w:val="both"/>
        <w:rPr>
          <w:u w:color="000000"/>
        </w:rPr>
      </w:pPr>
      <w:r w:rsidRPr="006B51B8">
        <w:rPr>
          <w:u w:color="000000"/>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4772803A" w14:textId="77777777" w:rsidR="00EA4A85" w:rsidRPr="006B51B8" w:rsidRDefault="00EA4A85" w:rsidP="00EA4A85">
      <w:pPr>
        <w:widowControl w:val="0"/>
        <w:numPr>
          <w:ilvl w:val="0"/>
          <w:numId w:val="2"/>
        </w:numPr>
        <w:suppressAutoHyphens/>
        <w:spacing w:line="360" w:lineRule="auto"/>
        <w:jc w:val="both"/>
        <w:rPr>
          <w:u w:color="000000"/>
        </w:rPr>
      </w:pPr>
      <w:r w:rsidRPr="006B51B8">
        <w:rPr>
          <w:u w:color="000000"/>
        </w:rPr>
        <w:t>che per gli immobili realizzati in violazione della normativa urbanistico edilizia, l’aggiudicatario, potrà ricorrere, ove consentito, alla disciplina dell’art.40 della legge 28 febbraio 1985, n.</w:t>
      </w:r>
      <w:r>
        <w:rPr>
          <w:u w:color="000000"/>
        </w:rPr>
        <w:t xml:space="preserve"> </w:t>
      </w:r>
      <w:r w:rsidRPr="006B51B8">
        <w:rPr>
          <w:u w:color="000000"/>
        </w:rPr>
        <w:t>47 come integrato e modificato dall’art.</w:t>
      </w:r>
      <w:r>
        <w:rPr>
          <w:u w:color="000000"/>
        </w:rPr>
        <w:t xml:space="preserve"> </w:t>
      </w:r>
      <w:r w:rsidRPr="006B51B8">
        <w:rPr>
          <w:u w:color="000000"/>
        </w:rPr>
        <w:t>46 del D.P.R. 6 giugno 2001, n.380, purché presenti domanda di concessione o permesso in sanatoria entro 120 giorni dalla notifica del decreto di trasferimento;</w:t>
      </w:r>
    </w:p>
    <w:p w14:paraId="0EADFDA6" w14:textId="77777777" w:rsidR="00EA4A85" w:rsidRPr="006B51B8" w:rsidRDefault="00EA4A85" w:rsidP="00EA4A85">
      <w:pPr>
        <w:widowControl w:val="0"/>
        <w:numPr>
          <w:ilvl w:val="0"/>
          <w:numId w:val="2"/>
        </w:numPr>
        <w:suppressAutoHyphens/>
        <w:spacing w:line="360" w:lineRule="auto"/>
        <w:jc w:val="both"/>
        <w:rPr>
          <w:u w:color="000000"/>
        </w:rPr>
      </w:pPr>
      <w:r w:rsidRPr="006B51B8">
        <w:rPr>
          <w:u w:color="000000"/>
        </w:rPr>
        <w:t xml:space="preserve">che l’immobile viene venduto libero da iscrizioni ipotecarie e da trascrizioni di pignoramenti e sequestri civili che saranno cancellate a cura e spese della procedura; </w:t>
      </w:r>
    </w:p>
    <w:p w14:paraId="43E89535" w14:textId="77777777" w:rsidR="00EA4A85" w:rsidRPr="006B51B8" w:rsidRDefault="00EA4A85" w:rsidP="00EA4A85">
      <w:pPr>
        <w:widowControl w:val="0"/>
        <w:numPr>
          <w:ilvl w:val="0"/>
          <w:numId w:val="2"/>
        </w:numPr>
        <w:suppressAutoHyphens/>
        <w:spacing w:line="360" w:lineRule="auto"/>
        <w:jc w:val="both"/>
        <w:rPr>
          <w:u w:color="000000"/>
        </w:rPr>
      </w:pPr>
      <w:bookmarkStart w:id="4" w:name="_Hlk43462026"/>
      <w:r w:rsidRPr="00890B85">
        <w:rPr>
          <w:u w:color="000000"/>
        </w:rPr>
        <w:t xml:space="preserve">che l’aggiudicatario ha facoltà di esonerare il custode dall’attuazione dell’ordine di liberazione già emesso prima dell’aggiudicazione con dichiarazione da far pervenire a </w:t>
      </w:r>
      <w:r w:rsidRPr="00890B85">
        <w:rPr>
          <w:u w:color="000000"/>
        </w:rPr>
        <w:lastRenderedPageBreak/>
        <w:t>mezzo mail e/o PEC al custode in tempo utile; avvenuta l’aggiudicazione, l’ordine di liberazione, per il caso contemplato dall’art. 560, co. 3 c.p.c., sarà emesso ed attuato a cura del custode a spese della procedura, salvo espresso esonero dell’aggiudicatario. In caso di esonero, l’ingiunzione di rilascio contenuta nel decreto di trasferimento potrà essere eseguita esclusivamente nelle forme di cui all’art. 605 c.p.c. a cura e spese dell’aggiudicatario o dell’assegnatario</w:t>
      </w:r>
      <w:bookmarkEnd w:id="4"/>
      <w:r>
        <w:rPr>
          <w:u w:color="000000"/>
        </w:rPr>
        <w:t>;</w:t>
      </w:r>
      <w:r w:rsidRPr="006B51B8">
        <w:rPr>
          <w:u w:color="000000"/>
        </w:rPr>
        <w:t xml:space="preserve"> </w:t>
      </w:r>
    </w:p>
    <w:p w14:paraId="4CB0EC2B" w14:textId="77777777" w:rsidR="00EA4A85" w:rsidRPr="006B51B8" w:rsidRDefault="00EA4A85" w:rsidP="00EA4A85">
      <w:pPr>
        <w:widowControl w:val="0"/>
        <w:numPr>
          <w:ilvl w:val="0"/>
          <w:numId w:val="2"/>
        </w:numPr>
        <w:suppressAutoHyphens/>
        <w:spacing w:line="360" w:lineRule="auto"/>
        <w:jc w:val="both"/>
        <w:rPr>
          <w:u w:color="000000"/>
        </w:rPr>
      </w:pPr>
      <w:r w:rsidRPr="006B51B8">
        <w:rPr>
          <w:u w:color="000000"/>
        </w:rPr>
        <w:t>che l’elaborato peritale relativo alla stima e valutazione degli immobili posti in vendita con la presente ordinanza sarà disponibile per la consultazione sul sito internet dei gestori della pubblicità;</w:t>
      </w:r>
    </w:p>
    <w:p w14:paraId="3A610643" w14:textId="77777777" w:rsidR="00EA4A85" w:rsidRPr="006B51B8" w:rsidRDefault="00EA4A85" w:rsidP="00EA4A85">
      <w:pPr>
        <w:widowControl w:val="0"/>
        <w:numPr>
          <w:ilvl w:val="0"/>
          <w:numId w:val="2"/>
        </w:numPr>
        <w:suppressAutoHyphens/>
        <w:spacing w:line="360" w:lineRule="auto"/>
        <w:jc w:val="both"/>
        <w:rPr>
          <w:u w:color="000000"/>
        </w:rPr>
      </w:pPr>
      <w:r w:rsidRPr="006B51B8">
        <w:rPr>
          <w:u w:color="000000"/>
        </w:rPr>
        <w:t>che la partecipazione alle vendite giudiziarie non esonera gli offerenti dal compiere le visure ipotecarie e catastali e dall’accertare il regime fiscale applicabile all’acquisto e l’eventuale applicazione dell’IVA;</w:t>
      </w:r>
    </w:p>
    <w:p w14:paraId="373A0D9C" w14:textId="77777777" w:rsidR="00EA4A85" w:rsidRPr="006B51B8" w:rsidRDefault="00EA4A85" w:rsidP="00EA4A85">
      <w:pPr>
        <w:widowControl w:val="0"/>
        <w:numPr>
          <w:ilvl w:val="0"/>
          <w:numId w:val="2"/>
        </w:numPr>
        <w:suppressAutoHyphens/>
        <w:spacing w:line="360" w:lineRule="auto"/>
        <w:jc w:val="both"/>
        <w:rPr>
          <w:u w:color="000000"/>
        </w:rPr>
      </w:pPr>
      <w:r w:rsidRPr="006B51B8">
        <w:rPr>
          <w:u w:color="000000"/>
        </w:rPr>
        <w:t>che maggiori informazioni, anche relative alle generalità del soggetto passivo della procedura esecutiva, possono essere fornite dal custode a chiunque vi abbia interesse;</w:t>
      </w:r>
    </w:p>
    <w:p w14:paraId="4928E845" w14:textId="77777777" w:rsidR="00EA4A85" w:rsidRPr="006B51B8" w:rsidRDefault="00EA4A85" w:rsidP="00EA4A85">
      <w:pPr>
        <w:widowControl w:val="0"/>
        <w:spacing w:line="360" w:lineRule="auto"/>
        <w:jc w:val="both"/>
        <w:outlineLvl w:val="2"/>
        <w:rPr>
          <w:u w:color="000000"/>
        </w:rPr>
      </w:pPr>
    </w:p>
    <w:p w14:paraId="41638DA9" w14:textId="77777777" w:rsidR="00EA4A85" w:rsidRPr="006B51B8" w:rsidRDefault="00EA4A85" w:rsidP="00EA4A85">
      <w:pPr>
        <w:widowControl w:val="0"/>
        <w:suppressAutoHyphens/>
        <w:spacing w:line="360" w:lineRule="auto"/>
        <w:jc w:val="center"/>
        <w:rPr>
          <w:b/>
          <w:bCs/>
        </w:rPr>
      </w:pPr>
      <w:r w:rsidRPr="006B51B8">
        <w:rPr>
          <w:b/>
          <w:bCs/>
          <w:u w:color="000000"/>
        </w:rPr>
        <w:t>AVVERTE</w:t>
      </w:r>
    </w:p>
    <w:p w14:paraId="233E6A22" w14:textId="77777777" w:rsidR="00EA4A85" w:rsidRPr="006B51B8" w:rsidRDefault="00EA4A85" w:rsidP="00EA4A85">
      <w:pPr>
        <w:widowControl w:val="0"/>
        <w:suppressAutoHyphens/>
        <w:spacing w:line="360" w:lineRule="auto"/>
        <w:jc w:val="both"/>
        <w:rPr>
          <w:u w:color="000000"/>
        </w:rPr>
      </w:pPr>
      <w:r w:rsidRPr="006B51B8">
        <w:rPr>
          <w:b/>
          <w:bCs/>
          <w:u w:color="000000"/>
        </w:rPr>
        <w:t>a)</w:t>
      </w:r>
      <w:r w:rsidRPr="006B51B8">
        <w:rPr>
          <w:u w:color="000000"/>
        </w:rPr>
        <w:t xml:space="preserve"> che in base a quanto disposto dall’art. 624 </w:t>
      </w:r>
      <w:r w:rsidRPr="006B51B8">
        <w:rPr>
          <w:i/>
          <w:iCs/>
          <w:u w:color="000000"/>
        </w:rPr>
        <w:t>bis</w:t>
      </w:r>
      <w:r w:rsidRPr="006B51B8">
        <w:rPr>
          <w:u w:color="000000"/>
        </w:rPr>
        <w:t xml:space="preserve"> c.p.c., il giudice dell’esecuzione, può, sentito il 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 </w:t>
      </w:r>
    </w:p>
    <w:p w14:paraId="2C7A56BF" w14:textId="77777777" w:rsidR="00EA4A85" w:rsidRDefault="00EA4A85" w:rsidP="00EA4A85">
      <w:pPr>
        <w:widowControl w:val="0"/>
        <w:suppressAutoHyphens/>
        <w:spacing w:line="360" w:lineRule="auto"/>
        <w:jc w:val="both"/>
        <w:rPr>
          <w:u w:color="000000"/>
        </w:rPr>
      </w:pPr>
      <w:r w:rsidRPr="006B51B8">
        <w:rPr>
          <w:b/>
          <w:bCs/>
          <w:u w:color="000000"/>
        </w:rPr>
        <w:t>b)</w:t>
      </w:r>
      <w:r w:rsidRPr="006B51B8">
        <w:rPr>
          <w:u w:color="000000"/>
        </w:rPr>
        <w:t xml:space="preserve"> che, in base a quanto disposto dall’art.161 </w:t>
      </w:r>
      <w:r w:rsidRPr="006B51B8">
        <w:rPr>
          <w:i/>
          <w:iCs/>
          <w:u w:color="000000"/>
        </w:rPr>
        <w:t>bis</w:t>
      </w:r>
      <w:r w:rsidRPr="006B51B8">
        <w:rPr>
          <w:u w:color="000000"/>
        </w:rPr>
        <w:t xml:space="preserve"> disp. att. c.p.c., il rinvio della vendita può essere disposto solo con il consenso dei creditori e degli offerenti che abbiano prestato cauzione ai sensi degli articoli 571 e 580 c.p.c.; </w:t>
      </w:r>
    </w:p>
    <w:p w14:paraId="6C5EA04C" w14:textId="48E97498" w:rsidR="00EA4A85" w:rsidRPr="00DC20CE" w:rsidRDefault="00DC20CE" w:rsidP="00EA4A85">
      <w:pPr>
        <w:widowControl w:val="0"/>
        <w:suppressAutoHyphens/>
        <w:spacing w:line="360" w:lineRule="auto"/>
        <w:jc w:val="both"/>
        <w:rPr>
          <w:b/>
          <w:bCs/>
          <w:u w:color="000000"/>
        </w:rPr>
      </w:pPr>
      <w:r w:rsidRPr="00DC20CE">
        <w:rPr>
          <w:b/>
          <w:bCs/>
          <w:u w:color="000000"/>
        </w:rPr>
        <w:t>c)</w:t>
      </w:r>
      <w:r>
        <w:rPr>
          <w:b/>
          <w:bCs/>
          <w:u w:color="000000"/>
        </w:rPr>
        <w:t xml:space="preserve"> </w:t>
      </w:r>
      <w:r w:rsidRPr="00DC20CE">
        <w:rPr>
          <w:u w:color="000000"/>
        </w:rPr>
        <w:t xml:space="preserve">che, nel caso in cui l’aggiudicatario non versasse il saldo prezzo, il </w:t>
      </w:r>
      <w:r w:rsidR="00021B67">
        <w:rPr>
          <w:u w:color="000000"/>
        </w:rPr>
        <w:t>g</w:t>
      </w:r>
      <w:r w:rsidRPr="00DC20CE">
        <w:rPr>
          <w:u w:color="000000"/>
        </w:rPr>
        <w:t xml:space="preserve">iudice provvederà, conseguentemente, ad emettere decreto per la delega alla vendita ex art. 569 </w:t>
      </w:r>
      <w:r w:rsidRPr="00DC20CE">
        <w:rPr>
          <w:i/>
          <w:iCs/>
          <w:u w:color="000000"/>
        </w:rPr>
        <w:t>bis</w:t>
      </w:r>
      <w:r w:rsidRPr="00DC20CE">
        <w:rPr>
          <w:u w:color="000000"/>
        </w:rPr>
        <w:t xml:space="preserve"> </w:t>
      </w:r>
      <w:r>
        <w:rPr>
          <w:u w:color="000000"/>
        </w:rPr>
        <w:t>co.</w:t>
      </w:r>
      <w:r w:rsidRPr="00DC20CE">
        <w:rPr>
          <w:u w:color="000000"/>
        </w:rPr>
        <w:t xml:space="preserve"> 8 c.p.c., al valore d’asta pari al prezzo di aggiudicazione.</w:t>
      </w:r>
    </w:p>
    <w:p w14:paraId="05386552" w14:textId="77777777" w:rsidR="00EA4A85" w:rsidRPr="006B51B8" w:rsidRDefault="00EA4A85" w:rsidP="00EA4A85">
      <w:pPr>
        <w:widowControl w:val="0"/>
        <w:suppressAutoHyphens/>
        <w:spacing w:line="360" w:lineRule="auto"/>
        <w:jc w:val="center"/>
        <w:rPr>
          <w:b/>
          <w:bCs/>
        </w:rPr>
      </w:pPr>
      <w:r w:rsidRPr="006B51B8">
        <w:rPr>
          <w:b/>
          <w:bCs/>
        </w:rPr>
        <w:t>INFORMA</w:t>
      </w:r>
    </w:p>
    <w:p w14:paraId="5F93A8DE" w14:textId="77777777" w:rsidR="00EA4A85" w:rsidRPr="006B51B8" w:rsidRDefault="00EA4A85" w:rsidP="00EA4A85">
      <w:pPr>
        <w:widowControl w:val="0"/>
        <w:suppressAutoHyphens/>
        <w:spacing w:line="360" w:lineRule="auto"/>
        <w:jc w:val="center"/>
      </w:pPr>
    </w:p>
    <w:p w14:paraId="3EC241B0" w14:textId="4C244BDE" w:rsidR="00EA4A85" w:rsidRDefault="00EA4A85" w:rsidP="00EA4A85">
      <w:pPr>
        <w:widowControl w:val="0"/>
        <w:suppressAutoHyphens/>
        <w:spacing w:line="360" w:lineRule="auto"/>
        <w:jc w:val="both"/>
        <w:rPr>
          <w:iCs/>
        </w:rPr>
      </w:pPr>
      <w:r w:rsidRPr="006B51B8">
        <w:t xml:space="preserve">gli offerenti che, per partecipare alle vendite giudiziarie, non è necessaria alcuna forma di intermediazione e che, eventuali chiarimenti e delucidazioni, potranno essere richiesti al custode giudiziario, al delegato alla vendita ed al gestore della vendita; quest’ultimo potrà fornire assistenza </w:t>
      </w:r>
      <w:r w:rsidR="005C66A6">
        <w:t>agli offerenti</w:t>
      </w:r>
      <w:r w:rsidRPr="006B51B8">
        <w:t xml:space="preserve"> al numero di </w:t>
      </w:r>
      <w:r w:rsidRPr="006B51B8">
        <w:rPr>
          <w:i/>
        </w:rPr>
        <w:t>help desk</w:t>
      </w:r>
      <w:r w:rsidR="005C66A6">
        <w:rPr>
          <w:i/>
        </w:rPr>
        <w:t xml:space="preserve"> </w:t>
      </w:r>
      <w:r w:rsidR="005C66A6">
        <w:rPr>
          <w:iCs/>
        </w:rPr>
        <w:t>_____________ o via mail all’indirizzo _____________.</w:t>
      </w:r>
    </w:p>
    <w:p w14:paraId="5A130E86" w14:textId="77777777" w:rsidR="005C66A6" w:rsidRPr="005C66A6" w:rsidRDefault="005C66A6" w:rsidP="00EA4A85">
      <w:pPr>
        <w:widowControl w:val="0"/>
        <w:suppressAutoHyphens/>
        <w:spacing w:line="360" w:lineRule="auto"/>
        <w:jc w:val="both"/>
        <w:rPr>
          <w:iCs/>
        </w:rPr>
      </w:pPr>
    </w:p>
    <w:p w14:paraId="3D5ECC23"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rPr>
      </w:pPr>
      <w:r w:rsidRPr="006B51B8">
        <w:rPr>
          <w:rFonts w:ascii="Times New Roman" w:hAnsi="Times New Roman" w:cs="Times New Roman"/>
        </w:rPr>
        <w:lastRenderedPageBreak/>
        <w:t>Siena, ………………………….</w:t>
      </w:r>
    </w:p>
    <w:p w14:paraId="78CA3453" w14:textId="77777777" w:rsidR="00EA4A85" w:rsidRPr="006B51B8" w:rsidRDefault="00EA4A85" w:rsidP="00EA4A85">
      <w:pPr>
        <w:pStyle w:val="testo"/>
        <w:pBdr>
          <w:top w:val="none" w:sz="0" w:space="0" w:color="auto"/>
          <w:left w:val="none" w:sz="0" w:space="0" w:color="auto"/>
          <w:bottom w:val="none" w:sz="0" w:space="0" w:color="auto"/>
          <w:right w:val="none" w:sz="0" w:space="0" w:color="auto"/>
          <w:bar w:val="none" w:sz="0" w:color="auto"/>
        </w:pBdr>
        <w:spacing w:line="360" w:lineRule="auto"/>
        <w:jc w:val="right"/>
        <w:rPr>
          <w:rFonts w:ascii="Times New Roman" w:hAnsi="Times New Roman" w:cs="Times New Roman"/>
        </w:rPr>
      </w:pPr>
      <w:r w:rsidRPr="006B51B8">
        <w:rPr>
          <w:rFonts w:ascii="Times New Roman" w:hAnsi="Times New Roman" w:cs="Times New Roman"/>
        </w:rPr>
        <w:t>Il Professionista Delegato</w:t>
      </w:r>
    </w:p>
    <w:p w14:paraId="00465DA6" w14:textId="77777777" w:rsidR="00EA4A85" w:rsidRPr="006B51B8" w:rsidRDefault="00EA4A85" w:rsidP="00EA4A85">
      <w:pPr>
        <w:spacing w:line="360" w:lineRule="auto"/>
        <w:jc w:val="right"/>
      </w:pPr>
      <w:r w:rsidRPr="006B51B8">
        <w:t>………………………….</w:t>
      </w:r>
    </w:p>
    <w:p w14:paraId="61495916" w14:textId="77777777" w:rsidR="00564C61" w:rsidRDefault="00564C61"/>
    <w:p w14:paraId="787B4624" w14:textId="77777777" w:rsidR="00021B67" w:rsidRDefault="00021B67"/>
    <w:p w14:paraId="02D7507D" w14:textId="77777777" w:rsidR="00021B67" w:rsidRDefault="00021B67"/>
    <w:p w14:paraId="00FD3CCA" w14:textId="77777777" w:rsidR="00021B67" w:rsidRDefault="00021B67"/>
    <w:p w14:paraId="5B71F551" w14:textId="77777777" w:rsidR="00021B67" w:rsidRDefault="00021B67"/>
    <w:p w14:paraId="64733D0F" w14:textId="77777777" w:rsidR="00021B67" w:rsidRDefault="00021B67"/>
    <w:p w14:paraId="24DECAC3" w14:textId="77777777" w:rsidR="00021B67" w:rsidRDefault="00021B67"/>
    <w:p w14:paraId="57B1FC5A" w14:textId="77777777" w:rsidR="00021B67" w:rsidRDefault="00021B67"/>
    <w:p w14:paraId="2685C24D" w14:textId="77777777" w:rsidR="00021B67" w:rsidRDefault="00021B67"/>
    <w:p w14:paraId="4A30BD54" w14:textId="77777777" w:rsidR="00021B67" w:rsidRDefault="00021B67"/>
    <w:p w14:paraId="77559A48" w14:textId="77777777" w:rsidR="00021B67" w:rsidRDefault="00021B67"/>
    <w:p w14:paraId="4421B880" w14:textId="77777777" w:rsidR="00021B67" w:rsidRDefault="00021B67"/>
    <w:p w14:paraId="5FBD381E" w14:textId="77777777" w:rsidR="00021B67" w:rsidRDefault="00021B67"/>
    <w:p w14:paraId="291BB816" w14:textId="77777777" w:rsidR="00021B67" w:rsidRDefault="00021B67"/>
    <w:p w14:paraId="55FF2148" w14:textId="77777777" w:rsidR="00021B67" w:rsidRDefault="00021B67"/>
    <w:p w14:paraId="75BD1BE4" w14:textId="77777777" w:rsidR="00021B67" w:rsidRDefault="00021B67"/>
    <w:p w14:paraId="2D1EAC1F" w14:textId="77777777" w:rsidR="00021B67" w:rsidRDefault="00021B67"/>
    <w:p w14:paraId="6F5CA5DB" w14:textId="77777777" w:rsidR="00021B67" w:rsidRDefault="00021B67"/>
    <w:p w14:paraId="37161397" w14:textId="77777777" w:rsidR="00021B67" w:rsidRDefault="00021B67"/>
    <w:p w14:paraId="726373C7" w14:textId="77777777" w:rsidR="00021B67" w:rsidRDefault="00021B67"/>
    <w:p w14:paraId="59C2FDC1" w14:textId="77777777" w:rsidR="00021B67" w:rsidRDefault="00021B67"/>
    <w:p w14:paraId="5E669958" w14:textId="77777777" w:rsidR="00021B67" w:rsidRDefault="00021B67"/>
    <w:p w14:paraId="5A59C4BE" w14:textId="77777777" w:rsidR="00021B67" w:rsidRDefault="00021B67"/>
    <w:p w14:paraId="0FA805A6" w14:textId="77777777" w:rsidR="00021B67" w:rsidRDefault="00021B67"/>
    <w:p w14:paraId="1C0F6C0A" w14:textId="77777777" w:rsidR="00021B67" w:rsidRDefault="00021B67"/>
    <w:p w14:paraId="0BCB3E04" w14:textId="77777777" w:rsidR="00021B67" w:rsidRDefault="00021B67"/>
    <w:p w14:paraId="7BBD6E13" w14:textId="77777777" w:rsidR="00021B67" w:rsidRDefault="00021B67"/>
    <w:p w14:paraId="5E059009" w14:textId="77777777" w:rsidR="00021B67" w:rsidRDefault="00021B67"/>
    <w:p w14:paraId="6CBB09D4" w14:textId="77777777" w:rsidR="00021B67" w:rsidRDefault="00021B67"/>
    <w:p w14:paraId="46EB67FF" w14:textId="77777777" w:rsidR="00021B67" w:rsidRDefault="00021B67"/>
    <w:p w14:paraId="6301F377" w14:textId="77777777" w:rsidR="00021B67" w:rsidRDefault="00021B67"/>
    <w:p w14:paraId="01149490" w14:textId="77777777" w:rsidR="00021B67" w:rsidRDefault="00021B67"/>
    <w:p w14:paraId="03F9B189" w14:textId="77777777" w:rsidR="00021B67" w:rsidRDefault="00021B67"/>
    <w:p w14:paraId="67ED79CA" w14:textId="77777777" w:rsidR="00021B67" w:rsidRDefault="00021B67"/>
    <w:p w14:paraId="159C73D4" w14:textId="77777777" w:rsidR="00021B67" w:rsidRDefault="00021B67"/>
    <w:p w14:paraId="5B0B087A" w14:textId="77777777" w:rsidR="00021B67" w:rsidRDefault="00021B67"/>
    <w:p w14:paraId="2F38BEF6" w14:textId="77777777" w:rsidR="00021B67" w:rsidRDefault="00021B67"/>
    <w:p w14:paraId="15837E8D" w14:textId="77777777" w:rsidR="00021B67" w:rsidRDefault="00021B67"/>
    <w:p w14:paraId="78CE386F" w14:textId="77777777" w:rsidR="00021B67" w:rsidRDefault="00021B67"/>
    <w:p w14:paraId="3B58689E" w14:textId="77777777" w:rsidR="00021B67" w:rsidRDefault="00021B67"/>
    <w:p w14:paraId="5A8232B7" w14:textId="77777777" w:rsidR="00021B67" w:rsidRDefault="00021B67"/>
    <w:p w14:paraId="73D10276" w14:textId="77777777" w:rsidR="00021B67" w:rsidRDefault="00021B67"/>
    <w:p w14:paraId="3E64CDA1" w14:textId="77777777" w:rsidR="00021B67" w:rsidRDefault="00021B67"/>
    <w:p w14:paraId="4F89D60B" w14:textId="77777777" w:rsidR="00021B67" w:rsidRDefault="00021B67"/>
    <w:p w14:paraId="74AD817E" w14:textId="77777777" w:rsidR="00021B67" w:rsidRDefault="00021B67"/>
    <w:p w14:paraId="21C46FAD" w14:textId="77777777" w:rsidR="00021B67" w:rsidRDefault="00021B67"/>
    <w:p w14:paraId="11E97C78" w14:textId="77777777" w:rsidR="00021B67" w:rsidRDefault="00021B67"/>
    <w:p w14:paraId="7BA7D1E6" w14:textId="77777777" w:rsidR="00021B67" w:rsidRDefault="00021B67"/>
    <w:sectPr w:rsidR="00021B67" w:rsidSect="00EA4A85">
      <w:headerReference w:type="even" r:id="rId21"/>
      <w:headerReference w:type="default" r:id="rId22"/>
      <w:footerReference w:type="even" r:id="rId23"/>
      <w:footerReference w:type="default" r:id="rId24"/>
      <w:headerReference w:type="first" r:id="rId25"/>
      <w:footerReference w:type="first" r:id="rId26"/>
      <w:pgSz w:w="11906" w:h="16838"/>
      <w:pgMar w:top="1418" w:right="1134" w:bottom="851"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1625CC" w14:textId="77777777" w:rsidR="00945442" w:rsidRDefault="00945442" w:rsidP="00EA4A85">
      <w:r>
        <w:separator/>
      </w:r>
    </w:p>
  </w:endnote>
  <w:endnote w:type="continuationSeparator" w:id="0">
    <w:p w14:paraId="08643BCC" w14:textId="77777777" w:rsidR="00945442" w:rsidRDefault="00945442" w:rsidP="00EA4A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Bernard MT Condensed"/>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B13D1" w14:textId="77777777" w:rsidR="00EA4A85" w:rsidRDefault="00EA4A85">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E5949" w14:textId="77777777" w:rsidR="00EA4A85" w:rsidRDefault="00EA4A85" w:rsidP="00E12E63">
    <w:pPr>
      <w:pStyle w:val="Pidipagina"/>
      <w:framePr w:wrap="auto" w:vAnchor="text" w:hAnchor="margin" w:xAlign="right" w:y="1"/>
      <w:rPr>
        <w:sz w:val="18"/>
        <w:szCs w:val="18"/>
      </w:rPr>
    </w:pP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Pr>
        <w:noProof/>
        <w:sz w:val="18"/>
        <w:szCs w:val="18"/>
      </w:rPr>
      <w:t>11</w:t>
    </w:r>
    <w:r>
      <w:rPr>
        <w:sz w:val="18"/>
        <w:szCs w:val="18"/>
      </w:rPr>
      <w:fldChar w:fldCharType="end"/>
    </w:r>
  </w:p>
  <w:p w14:paraId="2FD40895" w14:textId="77777777" w:rsidR="00EA4A85" w:rsidRDefault="00EA4A85" w:rsidP="00E12E63">
    <w:pPr>
      <w:pStyle w:val="Pidipagina"/>
      <w:framePr w:wrap="auto" w:vAnchor="text" w:hAnchor="margin" w:xAlign="right" w:y="1"/>
    </w:pPr>
  </w:p>
  <w:p w14:paraId="745A0568" w14:textId="77777777" w:rsidR="00EA4A85" w:rsidRDefault="00EA4A85" w:rsidP="008E7F30">
    <w:pPr>
      <w:pStyle w:val="Pidipagina"/>
      <w:framePr w:wrap="auto" w:vAnchor="text" w:hAnchor="margin" w:xAlign="right" w:y="1"/>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38383" w14:textId="77777777" w:rsidR="00EA4A85" w:rsidRDefault="00EA4A8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E7D32" w14:textId="77777777" w:rsidR="00945442" w:rsidRDefault="00945442" w:rsidP="00EA4A85">
      <w:r>
        <w:separator/>
      </w:r>
    </w:p>
  </w:footnote>
  <w:footnote w:type="continuationSeparator" w:id="0">
    <w:p w14:paraId="51D4ECA1" w14:textId="77777777" w:rsidR="00945442" w:rsidRDefault="00945442" w:rsidP="00EA4A85">
      <w:r>
        <w:continuationSeparator/>
      </w:r>
    </w:p>
  </w:footnote>
  <w:footnote w:id="1">
    <w:p w14:paraId="268368C5" w14:textId="4BE6B87C" w:rsidR="00EA4A85" w:rsidRDefault="00EA4A85" w:rsidP="00EA4A85">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Il pagamento del bollo potrà essere effettuato solo con modalità telematica, a mezzo bonifico o carta di credito, accedendo all’area “</w:t>
      </w:r>
      <w:r w:rsidR="005C66A6" w:rsidRPr="005C66A6">
        <w:rPr>
          <w:color w:val="auto"/>
        </w:rPr>
        <w:t>Servizi &gt; Pagamenti online tramite pagoPA - utenti non registrati &gt; Bollo su documento</w:t>
      </w:r>
      <w:r w:rsidRPr="002C3E78">
        <w:rPr>
          <w:color w:val="auto"/>
        </w:rPr>
        <w:t xml:space="preserve">” sul Portale dei Servizi Telematici, all’indirizzo </w:t>
      </w:r>
      <w:hyperlink r:id="rId1" w:history="1">
        <w:r w:rsidRPr="002C3E78">
          <w:rPr>
            <w:rStyle w:val="Collegamentoipertestuale"/>
            <w:color w:val="auto"/>
          </w:rPr>
          <w:t>https://pst.giustizia.it</w:t>
        </w:r>
      </w:hyperlink>
      <w:r w:rsidRPr="002C3E78">
        <w:rPr>
          <w:color w:val="auto"/>
        </w:rPr>
        <w:t>.</w:t>
      </w:r>
    </w:p>
  </w:footnote>
  <w:footnote w:id="2">
    <w:p w14:paraId="1A5721A4" w14:textId="77777777" w:rsidR="00EA4A85" w:rsidRDefault="00EA4A85" w:rsidP="00EA4A85">
      <w:pPr>
        <w:pStyle w:val="Testonotaapidipagina"/>
        <w:pBdr>
          <w:top w:val="none" w:sz="0" w:space="0" w:color="auto"/>
          <w:left w:val="none" w:sz="0" w:space="0" w:color="auto"/>
          <w:bottom w:val="none" w:sz="0" w:space="0" w:color="auto"/>
          <w:right w:val="none" w:sz="0" w:space="0" w:color="auto"/>
        </w:pBdr>
        <w:spacing w:after="120"/>
        <w:jc w:val="both"/>
      </w:pPr>
      <w:r w:rsidRPr="002C3E78">
        <w:rPr>
          <w:rStyle w:val="Rimandonotaapidipagina"/>
          <w:color w:val="auto"/>
        </w:rPr>
        <w:footnoteRef/>
      </w:r>
      <w:r w:rsidRPr="002C3E78">
        <w:rPr>
          <w:color w:val="auto"/>
        </w:rPr>
        <w:t xml:space="preserve"> Detta modalità di trasmissione dell’offerta sarà operativa una volta che saranno eseguite a cura del Ministero della giustizia le formalità di cui all’art. 13, comma 4, D.M. n. 32/15;</w:t>
      </w:r>
    </w:p>
  </w:footnote>
  <w:footnote w:id="3">
    <w:p w14:paraId="1BB24ACD" w14:textId="77777777" w:rsidR="00EA4A85" w:rsidRDefault="00EA4A85" w:rsidP="00EA4A85">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Nel caso in cui nell’attestazione di avvenuto pagamento venga indicato come codice identificativo della transazione il c.d. codice TRN (o codice similare) composto da 30 caratteri alfanumerici, il CRO è normalmente identificato dalle 11 cifre presenti tra il </w:t>
      </w:r>
      <w:proofErr w:type="gramStart"/>
      <w:r w:rsidRPr="002C3E78">
        <w:rPr>
          <w:color w:val="auto"/>
        </w:rPr>
        <w:t>6°</w:t>
      </w:r>
      <w:proofErr w:type="gramEnd"/>
      <w:r w:rsidRPr="002C3E78">
        <w:rPr>
          <w:color w:val="auto"/>
        </w:rPr>
        <w:t xml:space="preserve"> ed il </w:t>
      </w:r>
      <w:proofErr w:type="gramStart"/>
      <w:r w:rsidRPr="002C3E78">
        <w:rPr>
          <w:color w:val="auto"/>
        </w:rPr>
        <w:t>16°</w:t>
      </w:r>
      <w:proofErr w:type="gramEnd"/>
      <w:r w:rsidRPr="002C3E78">
        <w:rPr>
          <w:color w:val="auto"/>
        </w:rPr>
        <w:t xml:space="preserve"> carattere del TRN. Non devono essere indicati caratteri diversi da numeri o inseriti spazi, caratteri speciali o trattini.</w:t>
      </w:r>
    </w:p>
  </w:footnote>
  <w:footnote w:id="4">
    <w:p w14:paraId="21EC531F" w14:textId="77777777" w:rsidR="00EA4A85" w:rsidRDefault="00EA4A85" w:rsidP="00EA4A85">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w:t>
      </w:r>
      <w:r w:rsidRPr="002C3E78">
        <w:rPr>
          <w:b/>
          <w:color w:val="auto"/>
        </w:rPr>
        <w:t>Sia la casella di Posta Elettronica Certificata che il recapito di telefonia mobile devono appartenere all’offerente o al procuratore legale depositante</w:t>
      </w:r>
      <w:r w:rsidRPr="002C3E78">
        <w:rPr>
          <w:color w:val="aut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D8C08" w14:textId="77777777" w:rsidR="00EA4A85" w:rsidRDefault="00EA4A85">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B3757" w14:textId="77777777" w:rsidR="00EA4A85" w:rsidRPr="009D00BE" w:rsidRDefault="00EA4A85">
    <w:pPr>
      <w:pStyle w:val="Intestazione"/>
      <w:rPr>
        <w:i/>
        <w:lang w:eastAsia="x-non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67AD5" w14:textId="77777777" w:rsidR="00EA4A85" w:rsidRDefault="00EA4A85">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D0372"/>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61149C9"/>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1FDD230B"/>
    <w:multiLevelType w:val="hybridMultilevel"/>
    <w:tmpl w:val="FFFFFFFF"/>
    <w:lvl w:ilvl="0" w:tplc="CA36079E">
      <w:start w:val="1"/>
      <w:numFmt w:val="decimal"/>
      <w:pStyle w:val="testobold"/>
      <w:lvlText w:val="%1."/>
      <w:lvlJc w:val="left"/>
      <w:pPr>
        <w:ind w:left="720" w:hanging="360"/>
      </w:pPr>
      <w:rPr>
        <w:rFonts w:ascii="Times New Roman" w:hAnsi="Times New Roman" w:cs="Times New Roman" w:hint="default"/>
        <w:b w:val="0"/>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21824345"/>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4" w15:restartNumberingAfterBreak="0">
    <w:nsid w:val="2E215B22"/>
    <w:multiLevelType w:val="hybridMultilevel"/>
    <w:tmpl w:val="C1F6940A"/>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5" w15:restartNumberingAfterBreak="0">
    <w:nsid w:val="2F2E229B"/>
    <w:multiLevelType w:val="hybridMultilevel"/>
    <w:tmpl w:val="FFFFFFFF"/>
    <w:lvl w:ilvl="0" w:tplc="55A8A574">
      <w:start w:val="5"/>
      <w:numFmt w:val="bullet"/>
      <w:lvlText w:val="-"/>
      <w:lvlJc w:val="left"/>
      <w:pPr>
        <w:ind w:left="720" w:hanging="360"/>
      </w:pPr>
      <w:rPr>
        <w:rFonts w:ascii="Times New Roman" w:eastAsia="Times New Roman" w:hAnsi="Times New Roman" w:hint="default"/>
        <w:u w:val="none"/>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4BC4D59"/>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5BDE23DD"/>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8" w15:restartNumberingAfterBreak="0">
    <w:nsid w:val="74652173"/>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75D1374A"/>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712316134">
    <w:abstractNumId w:val="2"/>
  </w:num>
  <w:num w:numId="2" w16cid:durableId="87689684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45299592">
    <w:abstractNumId w:val="8"/>
  </w:num>
  <w:num w:numId="4" w16cid:durableId="789857242">
    <w:abstractNumId w:val="0"/>
  </w:num>
  <w:num w:numId="5" w16cid:durableId="1062824428">
    <w:abstractNumId w:val="1"/>
  </w:num>
  <w:num w:numId="6" w16cid:durableId="1194462938">
    <w:abstractNumId w:val="9"/>
  </w:num>
  <w:num w:numId="7" w16cid:durableId="950816035">
    <w:abstractNumId w:val="5"/>
  </w:num>
  <w:num w:numId="8" w16cid:durableId="34549501">
    <w:abstractNumId w:val="7"/>
  </w:num>
  <w:num w:numId="9" w16cid:durableId="1420834764">
    <w:abstractNumId w:val="3"/>
  </w:num>
  <w:num w:numId="10" w16cid:durableId="3677255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C61"/>
    <w:rsid w:val="00021B67"/>
    <w:rsid w:val="002772E7"/>
    <w:rsid w:val="003B74F2"/>
    <w:rsid w:val="00564C61"/>
    <w:rsid w:val="005C66A6"/>
    <w:rsid w:val="007D614B"/>
    <w:rsid w:val="00945442"/>
    <w:rsid w:val="00992DB0"/>
    <w:rsid w:val="00B922B8"/>
    <w:rsid w:val="00DC20CE"/>
    <w:rsid w:val="00EA4A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5C132"/>
  <w15:chartTrackingRefBased/>
  <w15:docId w15:val="{81799807-1F3A-48AA-8612-271E716FD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A4A85"/>
    <w:pPr>
      <w:spacing w:after="0" w:line="240" w:lineRule="auto"/>
    </w:pPr>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564C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64C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64C6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64C6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64C6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64C61"/>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64C61"/>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64C61"/>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64C61"/>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64C6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64C6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64C6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64C6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64C6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64C6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64C6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64C6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64C61"/>
    <w:rPr>
      <w:rFonts w:eastAsiaTheme="majorEastAsia" w:cstheme="majorBidi"/>
      <w:color w:val="272727" w:themeColor="text1" w:themeTint="D8"/>
    </w:rPr>
  </w:style>
  <w:style w:type="paragraph" w:styleId="Titolo">
    <w:name w:val="Title"/>
    <w:basedOn w:val="Normale"/>
    <w:next w:val="Normale"/>
    <w:link w:val="TitoloCarattere"/>
    <w:uiPriority w:val="99"/>
    <w:qFormat/>
    <w:rsid w:val="00564C61"/>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99"/>
    <w:rsid w:val="00564C6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64C6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64C6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64C6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64C61"/>
    <w:rPr>
      <w:i/>
      <w:iCs/>
      <w:color w:val="404040" w:themeColor="text1" w:themeTint="BF"/>
    </w:rPr>
  </w:style>
  <w:style w:type="paragraph" w:styleId="Paragrafoelenco">
    <w:name w:val="List Paragraph"/>
    <w:basedOn w:val="Normale"/>
    <w:uiPriority w:val="34"/>
    <w:qFormat/>
    <w:rsid w:val="00564C61"/>
    <w:pPr>
      <w:ind w:left="720"/>
      <w:contextualSpacing/>
    </w:pPr>
  </w:style>
  <w:style w:type="character" w:styleId="Enfasiintensa">
    <w:name w:val="Intense Emphasis"/>
    <w:basedOn w:val="Carpredefinitoparagrafo"/>
    <w:uiPriority w:val="21"/>
    <w:qFormat/>
    <w:rsid w:val="00564C61"/>
    <w:rPr>
      <w:i/>
      <w:iCs/>
      <w:color w:val="0F4761" w:themeColor="accent1" w:themeShade="BF"/>
    </w:rPr>
  </w:style>
  <w:style w:type="paragraph" w:styleId="Citazioneintensa">
    <w:name w:val="Intense Quote"/>
    <w:basedOn w:val="Normale"/>
    <w:next w:val="Normale"/>
    <w:link w:val="CitazioneintensaCarattere"/>
    <w:uiPriority w:val="30"/>
    <w:qFormat/>
    <w:rsid w:val="00564C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64C61"/>
    <w:rPr>
      <w:i/>
      <w:iCs/>
      <w:color w:val="0F4761" w:themeColor="accent1" w:themeShade="BF"/>
    </w:rPr>
  </w:style>
  <w:style w:type="character" w:styleId="Riferimentointenso">
    <w:name w:val="Intense Reference"/>
    <w:basedOn w:val="Carpredefinitoparagrafo"/>
    <w:uiPriority w:val="32"/>
    <w:qFormat/>
    <w:rsid w:val="00564C61"/>
    <w:rPr>
      <w:b/>
      <w:bCs/>
      <w:smallCaps/>
      <w:color w:val="0F4761" w:themeColor="accent1" w:themeShade="BF"/>
      <w:spacing w:val="5"/>
    </w:rPr>
  </w:style>
  <w:style w:type="paragraph" w:customStyle="1" w:styleId="paragrafetto">
    <w:name w:val="paragrafetto"/>
    <w:qFormat/>
    <w:rsid w:val="00EA4A85"/>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jc w:val="center"/>
    </w:pPr>
    <w:rPr>
      <w:rFonts w:ascii="Helvetica" w:eastAsia="Times New Roman" w:hAnsi="Helvetica" w:cs="Arial Unicode MS"/>
      <w:color w:val="000000"/>
      <w:kern w:val="0"/>
      <w:sz w:val="26"/>
      <w:szCs w:val="26"/>
      <w:u w:color="000000"/>
      <w:lang w:eastAsia="it-IT"/>
      <w14:ligatures w14:val="none"/>
    </w:rPr>
  </w:style>
  <w:style w:type="paragraph" w:customStyle="1" w:styleId="formul11">
    <w:name w:val="formul1_1"/>
    <w:uiPriority w:val="99"/>
    <w:rsid w:val="00EA4A85"/>
    <w:pPr>
      <w:autoSpaceDE w:val="0"/>
      <w:autoSpaceDN w:val="0"/>
      <w:adjustRightInd w:val="0"/>
      <w:spacing w:before="214" w:after="0" w:line="240" w:lineRule="auto"/>
      <w:jc w:val="center"/>
    </w:pPr>
    <w:rPr>
      <w:rFonts w:ascii="Times New Roman" w:eastAsia="Times New Roman" w:hAnsi="Times New Roman" w:cs="Times New Roman"/>
      <w:kern w:val="0"/>
      <w:sz w:val="18"/>
      <w:szCs w:val="18"/>
      <w:lang w:val="en-US" w:eastAsia="it-IT"/>
      <w14:ligatures w14:val="none"/>
    </w:rPr>
  </w:style>
  <w:style w:type="paragraph" w:customStyle="1" w:styleId="formul112">
    <w:name w:val="formul11_2"/>
    <w:uiPriority w:val="99"/>
    <w:rsid w:val="00EA4A85"/>
    <w:pPr>
      <w:widowControl w:val="0"/>
      <w:autoSpaceDE w:val="0"/>
      <w:autoSpaceDN w:val="0"/>
      <w:adjustRightInd w:val="0"/>
      <w:spacing w:before="235" w:after="0" w:line="240" w:lineRule="auto"/>
      <w:jc w:val="both"/>
    </w:pPr>
    <w:rPr>
      <w:rFonts w:ascii="Times New Roman" w:eastAsia="Times New Roman" w:hAnsi="Times New Roman" w:cs="Times New Roman"/>
      <w:kern w:val="0"/>
      <w:sz w:val="20"/>
      <w:szCs w:val="20"/>
      <w:lang w:val="en-US" w:eastAsia="it-IT"/>
      <w14:ligatures w14:val="none"/>
    </w:rPr>
  </w:style>
  <w:style w:type="character" w:styleId="Collegamentoipertestuale">
    <w:name w:val="Hyperlink"/>
    <w:basedOn w:val="Carpredefinitoparagrafo"/>
    <w:uiPriority w:val="99"/>
    <w:rsid w:val="00EA4A85"/>
    <w:rPr>
      <w:rFonts w:cs="Times New Roman"/>
      <w:color w:val="0000FF"/>
      <w:u w:val="single"/>
    </w:rPr>
  </w:style>
  <w:style w:type="paragraph" w:styleId="Pidipagina">
    <w:name w:val="footer"/>
    <w:basedOn w:val="Normale"/>
    <w:link w:val="PidipaginaCarattere"/>
    <w:uiPriority w:val="99"/>
    <w:rsid w:val="00EA4A85"/>
    <w:pPr>
      <w:tabs>
        <w:tab w:val="center" w:pos="4819"/>
        <w:tab w:val="right" w:pos="9638"/>
      </w:tabs>
    </w:pPr>
    <w:rPr>
      <w:szCs w:val="20"/>
    </w:rPr>
  </w:style>
  <w:style w:type="character" w:customStyle="1" w:styleId="PidipaginaCarattere">
    <w:name w:val="Piè di pagina Carattere"/>
    <w:basedOn w:val="Carpredefinitoparagrafo"/>
    <w:link w:val="Pidipagina"/>
    <w:uiPriority w:val="99"/>
    <w:rsid w:val="00EA4A85"/>
    <w:rPr>
      <w:rFonts w:ascii="Times New Roman" w:eastAsia="Times New Roman" w:hAnsi="Times New Roman" w:cs="Times New Roman"/>
      <w:kern w:val="0"/>
      <w:szCs w:val="20"/>
      <w:lang w:eastAsia="it-IT"/>
      <w14:ligatures w14:val="none"/>
    </w:rPr>
  </w:style>
  <w:style w:type="paragraph" w:styleId="Intestazione">
    <w:name w:val="header"/>
    <w:basedOn w:val="Normale"/>
    <w:link w:val="IntestazioneCarattere"/>
    <w:uiPriority w:val="99"/>
    <w:rsid w:val="00EA4A85"/>
    <w:pPr>
      <w:tabs>
        <w:tab w:val="center" w:pos="4819"/>
        <w:tab w:val="right" w:pos="9638"/>
      </w:tabs>
    </w:pPr>
    <w:rPr>
      <w:szCs w:val="20"/>
    </w:rPr>
  </w:style>
  <w:style w:type="character" w:customStyle="1" w:styleId="IntestazioneCarattere">
    <w:name w:val="Intestazione Carattere"/>
    <w:basedOn w:val="Carpredefinitoparagrafo"/>
    <w:link w:val="Intestazione"/>
    <w:uiPriority w:val="99"/>
    <w:rsid w:val="00EA4A85"/>
    <w:rPr>
      <w:rFonts w:ascii="Times New Roman" w:eastAsia="Times New Roman" w:hAnsi="Times New Roman" w:cs="Times New Roman"/>
      <w:kern w:val="0"/>
      <w:szCs w:val="20"/>
      <w:lang w:eastAsia="it-IT"/>
      <w14:ligatures w14:val="none"/>
    </w:rPr>
  </w:style>
  <w:style w:type="paragraph" w:customStyle="1" w:styleId="Testodelblocco1">
    <w:name w:val="Testo del blocco1"/>
    <w:basedOn w:val="Normale"/>
    <w:uiPriority w:val="99"/>
    <w:rsid w:val="00EA4A85"/>
    <w:pPr>
      <w:spacing w:line="560" w:lineRule="exact"/>
      <w:ind w:left="851" w:right="1133"/>
      <w:jc w:val="both"/>
    </w:pPr>
    <w:rPr>
      <w:szCs w:val="20"/>
    </w:rPr>
  </w:style>
  <w:style w:type="paragraph" w:customStyle="1" w:styleId="testo">
    <w:name w:val="testo"/>
    <w:qFormat/>
    <w:rsid w:val="00EA4A85"/>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exact"/>
      <w:jc w:val="both"/>
    </w:pPr>
    <w:rPr>
      <w:rFonts w:ascii="Helvetica" w:eastAsia="Times New Roman" w:hAnsi="Helvetica" w:cs="Arial Unicode MS"/>
      <w:color w:val="000000"/>
      <w:kern w:val="0"/>
      <w:u w:color="000000"/>
      <w:lang w:eastAsia="it-IT"/>
      <w14:ligatures w14:val="none"/>
    </w:rPr>
  </w:style>
  <w:style w:type="paragraph" w:customStyle="1" w:styleId="testobold">
    <w:name w:val="testo bold"/>
    <w:basedOn w:val="testo"/>
    <w:qFormat/>
    <w:rsid w:val="00EA4A85"/>
    <w:pPr>
      <w:numPr>
        <w:numId w:val="1"/>
      </w:numPr>
    </w:pPr>
    <w:rPr>
      <w:rFonts w:ascii="Helvetica Neue" w:hAnsi="Helvetica Neue"/>
    </w:rPr>
  </w:style>
  <w:style w:type="paragraph" w:customStyle="1" w:styleId="Corpodeltesto1">
    <w:name w:val="Corpo del testo1"/>
    <w:basedOn w:val="Normale"/>
    <w:link w:val="CorpodeltestoCarattere"/>
    <w:rsid w:val="00EA4A85"/>
    <w:pPr>
      <w:widowControl w:val="0"/>
      <w:suppressAutoHyphens/>
      <w:spacing w:after="120"/>
    </w:pPr>
  </w:style>
  <w:style w:type="character" w:customStyle="1" w:styleId="CorpodeltestoCarattere">
    <w:name w:val="Corpo del testo Carattere"/>
    <w:link w:val="Corpodeltesto1"/>
    <w:rsid w:val="00EA4A85"/>
    <w:rPr>
      <w:rFonts w:ascii="Times New Roman" w:eastAsia="Times New Roman" w:hAnsi="Times New Roman" w:cs="Times New Roman"/>
      <w:kern w:val="0"/>
      <w:lang w:eastAsia="it-IT"/>
      <w14:ligatures w14:val="none"/>
    </w:rPr>
  </w:style>
  <w:style w:type="paragraph" w:styleId="Testonotaapidipagina">
    <w:name w:val="footnote text"/>
    <w:basedOn w:val="Normale"/>
    <w:link w:val="TestonotaapidipaginaCarattere"/>
    <w:uiPriority w:val="99"/>
    <w:rsid w:val="00EA4A85"/>
    <w:pPr>
      <w:pBdr>
        <w:top w:val="none" w:sz="96" w:space="31" w:color="FFFFFF" w:frame="1"/>
        <w:left w:val="none" w:sz="96" w:space="31" w:color="FFFFFF" w:frame="1"/>
        <w:bottom w:val="none" w:sz="96" w:space="31" w:color="FFFFFF" w:frame="1"/>
        <w:right w:val="none" w:sz="96" w:space="31" w:color="FFFFFF" w:frame="1"/>
      </w:pBdr>
    </w:pPr>
    <w:rPr>
      <w:color w:val="000000"/>
      <w:sz w:val="20"/>
      <w:szCs w:val="20"/>
      <w:u w:color="000000"/>
    </w:rPr>
  </w:style>
  <w:style w:type="character" w:customStyle="1" w:styleId="TestonotaapidipaginaCarattere">
    <w:name w:val="Testo nota a piè di pagina Carattere"/>
    <w:basedOn w:val="Carpredefinitoparagrafo"/>
    <w:link w:val="Testonotaapidipagina"/>
    <w:uiPriority w:val="99"/>
    <w:rsid w:val="00EA4A85"/>
    <w:rPr>
      <w:rFonts w:ascii="Times New Roman" w:eastAsia="Times New Roman" w:hAnsi="Times New Roman" w:cs="Times New Roman"/>
      <w:color w:val="000000"/>
      <w:kern w:val="0"/>
      <w:sz w:val="20"/>
      <w:szCs w:val="20"/>
      <w:u w:color="000000"/>
      <w:lang w:eastAsia="it-IT"/>
      <w14:ligatures w14:val="none"/>
    </w:rPr>
  </w:style>
  <w:style w:type="character" w:styleId="Rimandonotaapidipagina">
    <w:name w:val="footnote reference"/>
    <w:basedOn w:val="Carpredefinitoparagrafo"/>
    <w:uiPriority w:val="99"/>
    <w:semiHidden/>
    <w:unhideWhenUsed/>
    <w:rsid w:val="00EA4A85"/>
    <w:rPr>
      <w:rFonts w:cs="Times New Roman"/>
      <w:vertAlign w:val="superscript"/>
    </w:rPr>
  </w:style>
  <w:style w:type="paragraph" w:customStyle="1" w:styleId="Default">
    <w:name w:val="Default"/>
    <w:rsid w:val="00EA4A85"/>
    <w:pPr>
      <w:autoSpaceDE w:val="0"/>
      <w:autoSpaceDN w:val="0"/>
      <w:adjustRightInd w:val="0"/>
      <w:spacing w:after="0" w:line="240" w:lineRule="auto"/>
    </w:pPr>
    <w:rPr>
      <w:rFonts w:ascii="Times New Roman" w:eastAsia="Times New Roman" w:hAnsi="Times New Roman" w:cs="Times New Roman"/>
      <w:color w:val="000000"/>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ertapvp.dgsia@giustiziacert.it" TargetMode="External"/><Relationship Id="rId13" Type="http://schemas.openxmlformats.org/officeDocument/2006/relationships/hyperlink" Target="about:blank" TargetMode="External"/><Relationship Id="rId18" Type="http://schemas.openxmlformats.org/officeDocument/2006/relationships/hyperlink" Target="http://www.aste.it" TargetMode="External"/><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reteaste.it/" TargetMode="External"/><Relationship Id="rId17" Type="http://schemas.openxmlformats.org/officeDocument/2006/relationships/hyperlink" Target="http://www.entietribunali.it"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immobiliare.it" TargetMode="External"/><Relationship Id="rId20" Type="http://schemas.openxmlformats.org/officeDocument/2006/relationships/hyperlink" Target="http://www.astegiustizia.it" TargetMode="External"/><Relationship Id="rId29"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stegiudiziarie.it/"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casa.it"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hyperlink" Target="http://www.giustiziaivg.it" TargetMode="External"/><Relationship Id="rId31"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arezzosienaastagiudiziaria.fallcoaste.it/" TargetMode="External"/><Relationship Id="rId14" Type="http://schemas.openxmlformats.org/officeDocument/2006/relationships/hyperlink" Target="http://www.idealista.it" TargetMode="External"/><Relationship Id="rId22" Type="http://schemas.openxmlformats.org/officeDocument/2006/relationships/header" Target="header2.xml"/><Relationship Id="rId27" Type="http://schemas.openxmlformats.org/officeDocument/2006/relationships/fontTable" Target="fontTable.xml"/><Relationship Id="rId30"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0A77393-8722-4675-8996-16EBF99C7417}"/>
</file>

<file path=customXml/itemProps2.xml><?xml version="1.0" encoding="utf-8"?>
<ds:datastoreItem xmlns:ds="http://schemas.openxmlformats.org/officeDocument/2006/customXml" ds:itemID="{C281A3C5-D98F-4D1B-98D8-A59E02B59ECA}"/>
</file>

<file path=customXml/itemProps3.xml><?xml version="1.0" encoding="utf-8"?>
<ds:datastoreItem xmlns:ds="http://schemas.openxmlformats.org/officeDocument/2006/customXml" ds:itemID="{63DC3FDE-673C-43C5-9DE5-FB3E81EF435B}"/>
</file>

<file path=docProps/app.xml><?xml version="1.0" encoding="utf-8"?>
<Properties xmlns="http://schemas.openxmlformats.org/officeDocument/2006/extended-properties" xmlns:vt="http://schemas.openxmlformats.org/officeDocument/2006/docPropsVTypes">
  <Template>Normal</Template>
  <TotalTime>16</TotalTime>
  <Pages>14</Pages>
  <Words>4634</Words>
  <Characters>27579</Characters>
  <Application>Microsoft Office Word</Application>
  <DocSecurity>0</DocSecurity>
  <Lines>459</Lines>
  <Paragraphs>145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4</cp:revision>
  <dcterms:created xsi:type="dcterms:W3CDTF">2025-12-08T17:54:00Z</dcterms:created>
  <dcterms:modified xsi:type="dcterms:W3CDTF">2025-12-14T17:24:00Z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